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AA5" w:rsidRDefault="002A70D2" w:rsidP="005D7E4B">
      <w:r>
        <w:rPr>
          <w:noProof/>
        </w:rPr>
        <mc:AlternateContent>
          <mc:Choice Requires="wps">
            <w:drawing>
              <wp:anchor distT="45720" distB="45720" distL="114300" distR="114300" simplePos="0" relativeHeight="251663360" behindDoc="0" locked="0" layoutInCell="1" allowOverlap="1" wp14:anchorId="527A1448" wp14:editId="4FACFC00">
                <wp:simplePos x="0" y="0"/>
                <wp:positionH relativeFrom="margin">
                  <wp:align>right</wp:align>
                </wp:positionH>
                <wp:positionV relativeFrom="paragraph">
                  <wp:posOffset>266700</wp:posOffset>
                </wp:positionV>
                <wp:extent cx="4610100" cy="10572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1057275"/>
                        </a:xfrm>
                        <a:prstGeom prst="rect">
                          <a:avLst/>
                        </a:prstGeom>
                        <a:noFill/>
                        <a:ln w="9525">
                          <a:noFill/>
                          <a:miter lim="800000"/>
                          <a:headEnd/>
                          <a:tailEnd/>
                        </a:ln>
                      </wps:spPr>
                      <wps:txbx>
                        <w:txbxContent>
                          <w:p w:rsidR="002A70D2" w:rsidRPr="00026C4A" w:rsidRDefault="002A70D2" w:rsidP="00026C4A">
                            <w:pPr>
                              <w:pStyle w:val="Title"/>
                              <w:rPr>
                                <w:rFonts w:ascii="Gill Sans MT" w:hAnsi="Gill Sans MT"/>
                                <w:color w:val="3F2B55"/>
                                <w:sz w:val="44"/>
                                <w:szCs w:val="40"/>
                              </w:rPr>
                            </w:pPr>
                            <w:r w:rsidRPr="006B1404">
                              <w:rPr>
                                <w:rFonts w:ascii="Gill Sans MT" w:hAnsi="Gill Sans MT"/>
                                <w:color w:val="3F2B55"/>
                                <w:sz w:val="44"/>
                                <w:szCs w:val="40"/>
                              </w:rPr>
                              <w:t xml:space="preserve">Guidance </w:t>
                            </w:r>
                            <w:r>
                              <w:rPr>
                                <w:rFonts w:ascii="Gill Sans MT" w:hAnsi="Gill Sans MT"/>
                                <w:color w:val="3F2B55"/>
                                <w:sz w:val="44"/>
                                <w:szCs w:val="40"/>
                              </w:rPr>
                              <w:t>on Detailed Message Structure and the Use of Specific LOINC Codes</w:t>
                            </w:r>
                            <w:r w:rsidRPr="006B1404">
                              <w:rPr>
                                <w:rFonts w:ascii="Gill Sans MT" w:hAnsi="Gill Sans MT"/>
                                <w:color w:val="3F2B55"/>
                                <w:sz w:val="44"/>
                                <w:szCs w:val="4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7A1448" id="_x0000_t202" coordsize="21600,21600" o:spt="202" path="m,l,21600r21600,l21600,xe">
                <v:stroke joinstyle="miter"/>
                <v:path gradientshapeok="t" o:connecttype="rect"/>
              </v:shapetype>
              <v:shape id="Text Box 2" o:spid="_x0000_s1026" type="#_x0000_t202" style="position:absolute;margin-left:311.8pt;margin-top:21pt;width:363pt;height:83.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pM9CgIAAPUDAAAOAAAAZHJzL2Uyb0RvYy54bWysU9tuGyEQfa/Uf0C813uRHScr4yhNmqpS&#10;epGSfgBmWS8qMBSwd92v78A6jtW8ReUBATNzZs6ZYXU9Gk320gcFltFqVlIirYBW2S2jP5/uP1xS&#10;EiK3LddgJaMHGej1+v271eAaWUMPupWeIIgNzeAY7WN0TVEE0UvDwwyctGjswBse8eq3Rev5gOhG&#10;F3VZXhQD+NZ5EDIEfL2bjHSd8btOivi964KMRDOKtcW8+7xv0l6sV7zZeu56JY5l8DdUYbiymPQE&#10;dccjJzuvXkEZJTwE6OJMgCmg65SQmQOyqcp/2Dz23MnMBcUJ7iRT+H+w4tv+hyeqZbSulpRYbrBJ&#10;T3KM5COMpE76DC406Pbo0DGO+Ix9zlyDewDxKxALtz23W3njPQy95C3WV6XI4ix0wgkJZDN8hRbT&#10;8F2EDDR23iTxUA6C6Ninw6k3qRSBj/OLCgVCk0BbVS6W9XKRc/DmOdz5ED9LMCQdGPXY/AzP9w8h&#10;pnJ48+ySslm4V1rnAdCWDIxeLepFDjizGBVxPrUyjF6WaU0Tk1h+sm0Ojlzp6YwJtD3STkwnznHc&#10;jOiYtNhAe0ABPExziP8GDz34P5QMOIOMht877iUl+otFEa+q+TwNbb7MkTJe/Lllc27hViAUo5GS&#10;6Xgb86BPXG9Q7E5lGV4qOdaKs5XVOf6DNLzn9+z18lvXfwEAAP//AwBQSwMEFAAGAAgAAAAhAEri&#10;oUbbAAAABwEAAA8AAABkcnMvZG93bnJldi54bWxMj0FPwzAMhe9I/IfISNxYQrWNUepOCMQVxIBJ&#10;u2WN11Y0TtVka/n3mBM7+VnPeu9zsZ58p040xDYwwu3MgCKugmu5Rvj8eLlZgYrJsrNdYEL4oQjr&#10;8vKisLkLI7/TaZNqJSEcc4vQpNTnWseqIW/jLPTE4h3C4G2Sdai1G+wo4b7TmTFL7W3L0tDYnp4a&#10;qr43R4/w9XrYbefmrX72i34Mk9Hs7zXi9dX0+AAq0ZT+j+EPX9ChFKZ9OLKLqkOQRxLCPJMp7l22&#10;FLFHyMxqAbos9Dl/+QsAAP//AwBQSwECLQAUAAYACAAAACEAtoM4kv4AAADhAQAAEwAAAAAAAAAA&#10;AAAAAAAAAAAAW0NvbnRlbnRfVHlwZXNdLnhtbFBLAQItABQABgAIAAAAIQA4/SH/1gAAAJQBAAAL&#10;AAAAAAAAAAAAAAAAAC8BAABfcmVscy8ucmVsc1BLAQItABQABgAIAAAAIQDFLpM9CgIAAPUDAAAO&#10;AAAAAAAAAAAAAAAAAC4CAABkcnMvZTJvRG9jLnhtbFBLAQItABQABgAIAAAAIQBK4qFG2wAAAAcB&#10;AAAPAAAAAAAAAAAAAAAAAGQEAABkcnMvZG93bnJldi54bWxQSwUGAAAAAAQABADzAAAAbAUAAAAA&#10;" filled="f" stroked="f">
                <v:textbox>
                  <w:txbxContent>
                    <w:p w:rsidR="002A70D2" w:rsidRPr="00026C4A" w:rsidRDefault="002A70D2" w:rsidP="00026C4A">
                      <w:pPr>
                        <w:pStyle w:val="Title"/>
                        <w:rPr>
                          <w:rFonts w:ascii="Gill Sans MT" w:hAnsi="Gill Sans MT"/>
                          <w:color w:val="3F2B55"/>
                          <w:sz w:val="44"/>
                          <w:szCs w:val="40"/>
                        </w:rPr>
                      </w:pPr>
                      <w:r w:rsidRPr="006B1404">
                        <w:rPr>
                          <w:rFonts w:ascii="Gill Sans MT" w:hAnsi="Gill Sans MT"/>
                          <w:color w:val="3F2B55"/>
                          <w:sz w:val="44"/>
                          <w:szCs w:val="40"/>
                        </w:rPr>
                        <w:t xml:space="preserve">Guidance </w:t>
                      </w:r>
                      <w:r>
                        <w:rPr>
                          <w:rFonts w:ascii="Gill Sans MT" w:hAnsi="Gill Sans MT"/>
                          <w:color w:val="3F2B55"/>
                          <w:sz w:val="44"/>
                          <w:szCs w:val="40"/>
                        </w:rPr>
                        <w:t>on Detailed Message Structure and the Use of Specific LOINC Codes</w:t>
                      </w:r>
                      <w:r w:rsidRPr="006B1404">
                        <w:rPr>
                          <w:rFonts w:ascii="Gill Sans MT" w:hAnsi="Gill Sans MT"/>
                          <w:color w:val="3F2B55"/>
                          <w:sz w:val="44"/>
                          <w:szCs w:val="40"/>
                        </w:rPr>
                        <w:t xml:space="preserve"> </w:t>
                      </w:r>
                    </w:p>
                  </w:txbxContent>
                </v:textbox>
                <w10:wrap anchorx="margin"/>
              </v:shape>
            </w:pict>
          </mc:Fallback>
        </mc:AlternateContent>
      </w:r>
      <w:r w:rsidR="00026C4A" w:rsidRPr="00015414">
        <w:rPr>
          <w:noProof/>
          <w:sz w:val="24"/>
          <w:szCs w:val="24"/>
        </w:rPr>
        <mc:AlternateContent>
          <mc:Choice Requires="wps">
            <w:drawing>
              <wp:anchor distT="0" distB="0" distL="114300" distR="114300" simplePos="0" relativeHeight="251659264" behindDoc="0" locked="0" layoutInCell="1" allowOverlap="1" wp14:anchorId="2CDB233D" wp14:editId="63D5341C">
                <wp:simplePos x="0" y="0"/>
                <wp:positionH relativeFrom="margin">
                  <wp:align>right</wp:align>
                </wp:positionH>
                <wp:positionV relativeFrom="page">
                  <wp:posOffset>752475</wp:posOffset>
                </wp:positionV>
                <wp:extent cx="6886575" cy="876300"/>
                <wp:effectExtent l="0" t="0" r="9525" b="0"/>
                <wp:wrapNone/>
                <wp:docPr id="5" name="Rectangle 5"/>
                <wp:cNvGraphicFramePr/>
                <a:graphic xmlns:a="http://schemas.openxmlformats.org/drawingml/2006/main">
                  <a:graphicData uri="http://schemas.microsoft.com/office/word/2010/wordprocessingShape">
                    <wps:wsp>
                      <wps:cNvSpPr/>
                      <wps:spPr>
                        <a:xfrm>
                          <a:off x="0" y="0"/>
                          <a:ext cx="6886575" cy="876300"/>
                        </a:xfrm>
                        <a:prstGeom prst="rect">
                          <a:avLst/>
                        </a:prstGeom>
                        <a:solidFill>
                          <a:srgbClr val="F5F2F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A70D2" w:rsidRPr="0044476B" w:rsidRDefault="002A70D2" w:rsidP="00205AA5">
                            <w:pPr>
                              <w:pStyle w:val="Title"/>
                              <w:rPr>
                                <w:rFonts w:ascii="Gill Sans MT" w:hAnsi="Gill Sans MT"/>
                                <w:color w:val="3F2B55"/>
                                <w:sz w:val="28"/>
                                <w:szCs w:val="64"/>
                              </w:rPr>
                            </w:pPr>
                            <w:r w:rsidRPr="00205AA5">
                              <w:rPr>
                                <w:rFonts w:ascii="Gill Sans MT" w:hAnsi="Gill Sans MT"/>
                                <w:color w:val="3F2B55"/>
                                <w:sz w:val="64"/>
                                <w:szCs w:val="64"/>
                              </w:rPr>
                              <w:br/>
                            </w:r>
                          </w:p>
                          <w:p w:rsidR="002A70D2" w:rsidRDefault="002A70D2" w:rsidP="00205AA5">
                            <w:pPr>
                              <w:jc w:val="cente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B233D" id="Rectangle 5" o:spid="_x0000_s1027" style="position:absolute;margin-left:491.05pt;margin-top:59.25pt;width:542.25pt;height:6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mhwoQIAAJUFAAAOAAAAZHJzL2Uyb0RvYy54bWysVE1v2zAMvQ/YfxB0X+1kTZoFdYqgRYYB&#10;RRu0HXpWZDk2IIuapMTOfv1I+aNdV+wwLAdFEh8fxWeSl1dtrdlROV+ByfjkLOVMGQl5ZfYZ//60&#10;+bTgzAdhcqHBqIyflOdXq48fLhu7VFMoQefKMSQxftnYjJch2GWSeFmqWvgzsMqgsQBXi4BHt09y&#10;Jxpkr3UyTdN50oDLrQOpvMfbm87IV5G/KJQM90XhVWA64/i2EFcX1x2tyepSLPdO2LKS/TPEP7yi&#10;FpXBoCPVjQiCHVz1B1VdSQceinAmoU6gKCqpYg6YzSR9k81jKayKuaA43o4y+f9HK++OW8eqPOMz&#10;zoyo8RM9oGjC7LViM5KnsX6JqEe7df3J45ZybQtX0z9mwdoo6WmUVLWBSbycLxbz2QVyS7QtLuaf&#10;06h58uJtnQ9fFdSMNhl3GD0qKY63PmBEhA4QCuZBV/mm0joe3H53rR07Cvy8m9lmuolPRpffYNoQ&#10;2AC5dYx0k1BmXS5xF05aEU6bB1WgJPj6aXxJLEY1xhFSKhMmnakUuerCz1L8kWAUncqXPOIpEhJz&#10;gfFH7p5gQHYkA3dH0+PJVcVaHp3Tvz2scx49YmQwYXSuKwPuPQKNWfWRO/wgUicNqRTaXRvLJSLp&#10;Zgf5CUvIQddb3spNhV/yVviwFQ6bCdsOB0S4x6XQ0GQc+h1nJbif790THmscrZw12JwZ9z8OwinO&#10;9DeD1f9lcn5O3RwP57OLKR7ca8vutcUc6mvAApngKLIybgkf9LAtHNTPOEfWFBVNwkiMnfHdsL0O&#10;3cjAOSTVeh1B2L9WhFvzaCVRk8pUp0/ts3C2L+aAbXAHQxuL5Zua7rDkaWB9CFBUseBfVO31x96P&#10;hdTPKRour88R9TJNV78AAAD//wMAUEsDBBQABgAIAAAAIQDLGi0B4QAAAAkBAAAPAAAAZHJzL2Rv&#10;d25yZXYueG1sTI9BS8NAEIXvgv9hGcGb3bSaEmM2xQgiilKaCnrcZsckNjsbsts0/nunJ73NzHu8&#10;+V62mmwnRhx860jBfBaBQKqcaalW8L59vEpA+KDJ6M4RKvhBD6v8/CzTqXFH2uBYhlpwCPlUK2hC&#10;6FMpfdWg1X7meiTWvtxgdeB1qKUZ9JHDbScXUbSUVrfEHxrd40OD1b48WAX65Xt8rorr+O32Y/35&#10;uimK/VPZKHV5Md3fgQg4hT8znPAZHXJm2rkDGS86BVwk8HWexCBOcpTc8LRTsIiXMcg8k/8b5L8A&#10;AAD//wMAUEsBAi0AFAAGAAgAAAAhALaDOJL+AAAA4QEAABMAAAAAAAAAAAAAAAAAAAAAAFtDb250&#10;ZW50X1R5cGVzXS54bWxQSwECLQAUAAYACAAAACEAOP0h/9YAAACUAQAACwAAAAAAAAAAAAAAAAAv&#10;AQAAX3JlbHMvLnJlbHNQSwECLQAUAAYACAAAACEAQtJocKECAACVBQAADgAAAAAAAAAAAAAAAAAu&#10;AgAAZHJzL2Uyb0RvYy54bWxQSwECLQAUAAYACAAAACEAyxotAeEAAAAJAQAADwAAAAAAAAAAAAAA&#10;AAD7BAAAZHJzL2Rvd25yZXYueG1sUEsFBgAAAAAEAAQA8wAAAAkGAAAAAA==&#10;" fillcolor="#f5f2f5" stroked="f" strokeweight="1pt">
                <v:textbox>
                  <w:txbxContent>
                    <w:p w:rsidR="002A70D2" w:rsidRPr="0044476B" w:rsidRDefault="002A70D2" w:rsidP="00205AA5">
                      <w:pPr>
                        <w:pStyle w:val="Title"/>
                        <w:rPr>
                          <w:rFonts w:ascii="Gill Sans MT" w:hAnsi="Gill Sans MT"/>
                          <w:color w:val="3F2B55"/>
                          <w:sz w:val="28"/>
                          <w:szCs w:val="64"/>
                        </w:rPr>
                      </w:pPr>
                      <w:r w:rsidRPr="00205AA5">
                        <w:rPr>
                          <w:rFonts w:ascii="Gill Sans MT" w:hAnsi="Gill Sans MT"/>
                          <w:color w:val="3F2B55"/>
                          <w:sz w:val="64"/>
                          <w:szCs w:val="64"/>
                        </w:rPr>
                        <w:br/>
                      </w:r>
                    </w:p>
                    <w:p w:rsidR="002A70D2" w:rsidRDefault="002A70D2" w:rsidP="00205AA5">
                      <w:pPr>
                        <w:jc w:val="center"/>
                      </w:pPr>
                    </w:p>
                  </w:txbxContent>
                </v:textbox>
                <w10:wrap anchorx="margin" anchory="page"/>
              </v:rect>
            </w:pict>
          </mc:Fallback>
        </mc:AlternateContent>
      </w:r>
      <w:r w:rsidR="00026C4A">
        <w:rPr>
          <w:noProof/>
        </w:rPr>
        <w:drawing>
          <wp:anchor distT="0" distB="0" distL="114300" distR="114300" simplePos="0" relativeHeight="251665408" behindDoc="0" locked="0" layoutInCell="1" allowOverlap="1">
            <wp:simplePos x="0" y="0"/>
            <wp:positionH relativeFrom="margin">
              <wp:align>left</wp:align>
            </wp:positionH>
            <wp:positionV relativeFrom="paragraph">
              <wp:posOffset>285750</wp:posOffset>
            </wp:positionV>
            <wp:extent cx="1952625" cy="678899"/>
            <wp:effectExtent l="0" t="0" r="0" b="6985"/>
            <wp:wrapNone/>
            <wp:docPr id="4" name="Picture 4"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IRA_2018Logo_BlueGreen_H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2625" cy="678899"/>
                    </a:xfrm>
                    <a:prstGeom prst="rect">
                      <a:avLst/>
                    </a:prstGeom>
                  </pic:spPr>
                </pic:pic>
              </a:graphicData>
            </a:graphic>
            <wp14:sizeRelH relativeFrom="margin">
              <wp14:pctWidth>0</wp14:pctWidth>
            </wp14:sizeRelH>
            <wp14:sizeRelV relativeFrom="margin">
              <wp14:pctHeight>0</wp14:pctHeight>
            </wp14:sizeRelV>
          </wp:anchor>
        </w:drawing>
      </w:r>
      <w:r w:rsidR="00E44337" w:rsidRPr="00205AA5">
        <w:rPr>
          <w:noProof/>
        </w:rPr>
        <w:drawing>
          <wp:anchor distT="0" distB="0" distL="114300" distR="114300" simplePos="0" relativeHeight="251664384" behindDoc="0" locked="0" layoutInCell="1" allowOverlap="1" wp14:anchorId="43370F97" wp14:editId="399EA98A">
            <wp:simplePos x="0" y="0"/>
            <wp:positionH relativeFrom="margin">
              <wp:align>right</wp:align>
            </wp:positionH>
            <wp:positionV relativeFrom="paragraph">
              <wp:posOffset>8255</wp:posOffset>
            </wp:positionV>
            <wp:extent cx="6896100" cy="25844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96100" cy="258445"/>
                    </a:xfrm>
                    <a:prstGeom prst="rect">
                      <a:avLst/>
                    </a:prstGeom>
                    <a:noFill/>
                    <a:ln>
                      <a:noFill/>
                    </a:ln>
                  </pic:spPr>
                </pic:pic>
              </a:graphicData>
            </a:graphic>
            <wp14:sizeRelH relativeFrom="margin">
              <wp14:pctWidth>0</wp14:pctWidth>
            </wp14:sizeRelH>
          </wp:anchor>
        </w:drawing>
      </w:r>
    </w:p>
    <w:p w:rsidR="00205AA5" w:rsidRDefault="00205AA5" w:rsidP="00205AA5"/>
    <w:p w:rsidR="00205AA5" w:rsidRDefault="00205AA5" w:rsidP="00205AA5"/>
    <w:p w:rsidR="00205AA5" w:rsidRDefault="00205AA5" w:rsidP="00205AA5"/>
    <w:p w:rsidR="00205AA5" w:rsidRDefault="00205AA5" w:rsidP="00205AA5"/>
    <w:p w:rsidR="00BB5C82" w:rsidRDefault="00BB5C82" w:rsidP="00BB5C82">
      <w:pPr>
        <w:pStyle w:val="Heading1"/>
      </w:pPr>
      <w:r>
        <w:t>Background</w:t>
      </w:r>
    </w:p>
    <w:p w:rsidR="00022A76" w:rsidRDefault="00022A76" w:rsidP="00022A76">
      <w:r>
        <w:t xml:space="preserve">Release 1.5 of the Implementation Guide </w:t>
      </w:r>
      <w:r w:rsidR="006913A0">
        <w:t xml:space="preserve">(IG) </w:t>
      </w:r>
      <w:r>
        <w:t xml:space="preserve">for Immunization Messaging outlines the technical details of messaging concepts beyond the core immunization event data. This includes </w:t>
      </w:r>
      <w:r w:rsidR="00AA42E2">
        <w:t>observations</w:t>
      </w:r>
      <w:r>
        <w:t xml:space="preserve"> such as patient immunity, </w:t>
      </w:r>
      <w:r w:rsidR="0089765C">
        <w:t xml:space="preserve">refusals, </w:t>
      </w:r>
      <w:r>
        <w:t>indications/contraindications and adverse reactions. However, additional guidance is required as to how to structure the whole message when it contains one or more of these concepts</w:t>
      </w:r>
      <w:r w:rsidR="00AA42E2">
        <w:t xml:space="preserve"> and to identify the types of observations (LOINC codes) which are appropriate to use in different parts of the message</w:t>
      </w:r>
      <w:r>
        <w:t>. This document contains best practice recommendations from AIRA’s SISC and the CDC on how to structure</w:t>
      </w:r>
      <w:r w:rsidR="00AA42E2">
        <w:t xml:space="preserve"> and populate</w:t>
      </w:r>
      <w:r>
        <w:t xml:space="preserve"> VXU and RSP messages.</w:t>
      </w:r>
    </w:p>
    <w:p w:rsidR="00BB5C82" w:rsidRDefault="00BB5C82" w:rsidP="00BB5C82">
      <w:pPr>
        <w:pStyle w:val="Heading1"/>
      </w:pPr>
      <w:r>
        <w:t>Scope of Guidance</w:t>
      </w:r>
    </w:p>
    <w:p w:rsidR="006B1404" w:rsidRDefault="006B1404" w:rsidP="00A467FE">
      <w:pPr>
        <w:pStyle w:val="Heading2"/>
      </w:pPr>
      <w:r>
        <w:t>In Scope</w:t>
      </w:r>
    </w:p>
    <w:p w:rsidR="00022A76" w:rsidRDefault="00022A76" w:rsidP="00022A76">
      <w:r>
        <w:t>Each profile description below contains</w:t>
      </w:r>
      <w:r w:rsidR="004A5D54">
        <w:t xml:space="preserve"> a description of the Order Segment Groups that may make included in a </w:t>
      </w:r>
      <w:proofErr w:type="gramStart"/>
      <w:r w:rsidR="004A5D54">
        <w:t>particular message</w:t>
      </w:r>
      <w:proofErr w:type="gramEnd"/>
      <w:r w:rsidR="004A5D54">
        <w:t xml:space="preserve"> and a list of relevant observations for each type of Order Segment Groups. Each section also includes</w:t>
      </w:r>
      <w:r>
        <w:t xml:space="preserve"> a</w:t>
      </w:r>
      <w:r w:rsidRPr="00B626FC">
        <w:t xml:space="preserve"> Co-Constraints </w:t>
      </w:r>
      <w:r w:rsidR="00F4099B" w:rsidRPr="00B626FC">
        <w:t xml:space="preserve">table </w:t>
      </w:r>
      <w:r w:rsidR="00F4099B">
        <w:t>that</w:t>
      </w:r>
      <w:r w:rsidRPr="00B626FC">
        <w:t xml:space="preserve"> specifies how to populate an OBX segment based on the observation being messaged. To use the table, find the row containing the LOINC code being messaged in OBX-3. Then use the remaining columns to determine how to populate the </w:t>
      </w:r>
      <w:r w:rsidR="004A5D54">
        <w:t>key elements</w:t>
      </w:r>
      <w:r w:rsidRPr="00B626FC">
        <w:t xml:space="preserve"> of the segmen</w:t>
      </w:r>
      <w:r w:rsidRPr="002B1377">
        <w:t>t. The data type for OBX-2 is indicated along with valid value sets for various fields (when appropriate for the date type), including OBX-5.</w:t>
      </w:r>
      <w:r w:rsidRPr="00B626FC">
        <w:t xml:space="preserve"> When populating the segment, the value in OBX-2 must correspond to a value found in HL7 table 0125 but the format of the data in OBX-5 should correspond to a da</w:t>
      </w:r>
      <w:r w:rsidR="00BE26FE">
        <w:t>ta type flavor described in the Release 1.5</w:t>
      </w:r>
      <w:r w:rsidRPr="00B626FC">
        <w:t xml:space="preserve"> document</w:t>
      </w:r>
      <w:r w:rsidR="00BE26FE">
        <w:t>. Where the IG includes multiple flavors of a data type, the specific flavor to be used is</w:t>
      </w:r>
      <w:r w:rsidRPr="00B626FC">
        <w:t xml:space="preserve"> identified in the "Comments" column. For example, </w:t>
      </w:r>
      <w:r w:rsidR="00BE26FE">
        <w:t>some LOINC codes require</w:t>
      </w:r>
      <w:r w:rsidRPr="00B626FC">
        <w:t xml:space="preserve"> </w:t>
      </w:r>
      <w:r w:rsidR="00BE26FE">
        <w:t>OBX-2 to be the value "DT</w:t>
      </w:r>
      <w:r w:rsidRPr="00B626FC">
        <w:t xml:space="preserve">" but OBX-5 should be formatted according to the requirements of the </w:t>
      </w:r>
      <w:r w:rsidR="00BE26FE">
        <w:t>DT_D</w:t>
      </w:r>
      <w:r w:rsidRPr="00B626FC">
        <w:t xml:space="preserve"> data type flavor.</w:t>
      </w:r>
    </w:p>
    <w:p w:rsidR="00E93B97" w:rsidRDefault="00E93B97" w:rsidP="00022A76">
      <w:r>
        <w:t xml:space="preserve">Note that some of the LOINC codes documented here are not included in Release 1.5. They are called out </w:t>
      </w:r>
      <w:bookmarkStart w:id="0" w:name="_GoBack"/>
      <w:bookmarkEnd w:id="0"/>
      <w:r>
        <w:t xml:space="preserve">here for completeness and as an indicator of future usage. The use of these codes </w:t>
      </w:r>
      <w:proofErr w:type="gramStart"/>
      <w:r>
        <w:t>are</w:t>
      </w:r>
      <w:proofErr w:type="gramEnd"/>
      <w:r>
        <w:t xml:space="preserve"> highly recommended if the cognate concepts need to be message in a Release 1.5 conformant message.</w:t>
      </w:r>
    </w:p>
    <w:p w:rsidR="006B1404" w:rsidRDefault="006B1404" w:rsidP="00A467FE">
      <w:pPr>
        <w:pStyle w:val="Heading2"/>
      </w:pPr>
      <w:r>
        <w:t>Out of Scope</w:t>
      </w:r>
    </w:p>
    <w:p w:rsidR="00D22220" w:rsidRDefault="00022A76" w:rsidP="00D22220">
      <w:r>
        <w:t>The use of local codes by trading partners is not covered in this document.</w:t>
      </w:r>
      <w:r w:rsidR="00F4099B">
        <w:t xml:space="preserve"> IIS should document any additional codes used in the jurisdiction and the context for using those local codes.</w:t>
      </w:r>
    </w:p>
    <w:p w:rsidR="00BE661C" w:rsidRDefault="00BE661C" w:rsidP="00BE661C">
      <w:pPr>
        <w:pStyle w:val="Heading1"/>
      </w:pPr>
      <w:r>
        <w:t>Types of Order Segment Groups</w:t>
      </w:r>
    </w:p>
    <w:p w:rsidR="00BE661C" w:rsidRDefault="00BE661C" w:rsidP="00BE661C">
      <w:r>
        <w:t xml:space="preserve">The VXU and RSP messages </w:t>
      </w:r>
      <w:r w:rsidR="006913A0">
        <w:t xml:space="preserve">described in Release 1.5 of the IG </w:t>
      </w:r>
      <w:r>
        <w:t>contain</w:t>
      </w:r>
      <w:r w:rsidR="00F22C69">
        <w:t xml:space="preserve"> groups of segmen</w:t>
      </w:r>
      <w:r w:rsidR="00BE5B57">
        <w:t xml:space="preserve">ts organized as </w:t>
      </w:r>
      <w:r w:rsidR="00F22C69">
        <w:t xml:space="preserve">logical units called </w:t>
      </w:r>
      <w:r w:rsidR="000A1F5B">
        <w:t>s</w:t>
      </w:r>
      <w:r w:rsidR="00F22C69">
        <w:t xml:space="preserve">egment </w:t>
      </w:r>
      <w:r w:rsidR="000A1F5B">
        <w:t>g</w:t>
      </w:r>
      <w:r w:rsidR="00F22C69">
        <w:t xml:space="preserve">roups. One such </w:t>
      </w:r>
      <w:r w:rsidR="000A1F5B">
        <w:t>s</w:t>
      </w:r>
      <w:r w:rsidR="00F22C69">
        <w:t xml:space="preserve">egment </w:t>
      </w:r>
      <w:r w:rsidR="000A1F5B">
        <w:t>g</w:t>
      </w:r>
      <w:r w:rsidR="00F22C69">
        <w:t xml:space="preserve">roup is the Order Segment </w:t>
      </w:r>
      <w:r w:rsidR="00BE5B57">
        <w:t>Group that</w:t>
      </w:r>
      <w:r w:rsidR="00F22C69">
        <w:t xml:space="preserve"> contains required ORC and </w:t>
      </w:r>
      <w:r>
        <w:t>RXA</w:t>
      </w:r>
      <w:r w:rsidR="00F22C69">
        <w:t xml:space="preserve"> segments as well as required but may be empty</w:t>
      </w:r>
      <w:r>
        <w:t xml:space="preserve"> RXR and OBX segments</w:t>
      </w:r>
      <w:r w:rsidR="00F22C69">
        <w:t xml:space="preserve"> (note that the OBX segment is itself part of the Observation Segment Group).</w:t>
      </w:r>
      <w:r w:rsidR="00BE5B57">
        <w:t xml:space="preserve"> This document will describe different flavors of Order Segment Groups that are used by the Z22, Z32 and Z42 profiles.</w:t>
      </w:r>
    </w:p>
    <w:p w:rsidR="000A1F5B" w:rsidRDefault="00C768F7" w:rsidP="000A1F5B">
      <w:pPr>
        <w:keepNext/>
      </w:pPr>
      <w:r>
        <w:rPr>
          <w:noProof/>
        </w:rPr>
        <w:lastRenderedPageBreak/>
        <w:drawing>
          <wp:inline distT="0" distB="0" distL="0" distR="0" wp14:anchorId="1B235382" wp14:editId="5DA1E1BA">
            <wp:extent cx="5438775" cy="4411452"/>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1982" cy="4430275"/>
                    </a:xfrm>
                    <a:prstGeom prst="rect">
                      <a:avLst/>
                    </a:prstGeom>
                    <a:noFill/>
                    <a:ln>
                      <a:noFill/>
                    </a:ln>
                  </pic:spPr>
                </pic:pic>
              </a:graphicData>
            </a:graphic>
          </wp:inline>
        </w:drawing>
      </w:r>
    </w:p>
    <w:p w:rsidR="006913A0" w:rsidRDefault="000A1F5B" w:rsidP="006913A0">
      <w:pPr>
        <w:pStyle w:val="Caption"/>
      </w:pPr>
      <w:r>
        <w:t xml:space="preserve">Figure </w:t>
      </w:r>
      <w:fldSimple w:instr=" SEQ Figure \* ARABIC ">
        <w:r>
          <w:rPr>
            <w:noProof/>
          </w:rPr>
          <w:t>1</w:t>
        </w:r>
      </w:fldSimple>
      <w:r>
        <w:t xml:space="preserve">- </w:t>
      </w:r>
      <w:r w:rsidRPr="00807088">
        <w:t>Excerpt from Release 1.5 VXU Message</w:t>
      </w:r>
    </w:p>
    <w:p w:rsidR="008B0994" w:rsidRPr="008B0994" w:rsidRDefault="008B0994" w:rsidP="008B0994"/>
    <w:p w:rsidR="000A1F5B" w:rsidRDefault="00C768F7" w:rsidP="000A1F5B">
      <w:pPr>
        <w:keepNext/>
      </w:pPr>
      <w:r>
        <w:rPr>
          <w:noProof/>
        </w:rPr>
        <w:drawing>
          <wp:inline distT="0" distB="0" distL="0" distR="0" wp14:anchorId="52221FE8" wp14:editId="226FE8FB">
            <wp:extent cx="3171825" cy="33183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571" cy="3337942"/>
                    </a:xfrm>
                    <a:prstGeom prst="rect">
                      <a:avLst/>
                    </a:prstGeom>
                    <a:noFill/>
                    <a:ln>
                      <a:noFill/>
                    </a:ln>
                  </pic:spPr>
                </pic:pic>
              </a:graphicData>
            </a:graphic>
          </wp:inline>
        </w:drawing>
      </w:r>
    </w:p>
    <w:p w:rsidR="006D1750" w:rsidRDefault="000A1F5B" w:rsidP="000A1F5B">
      <w:pPr>
        <w:pStyle w:val="Caption"/>
      </w:pPr>
      <w:r>
        <w:t xml:space="preserve">Figure </w:t>
      </w:r>
      <w:fldSimple w:instr=" SEQ Figure \* ARABIC ">
        <w:r>
          <w:rPr>
            <w:noProof/>
          </w:rPr>
          <w:t>2</w:t>
        </w:r>
      </w:fldSimple>
      <w:r w:rsidR="008A44AE">
        <w:rPr>
          <w:noProof/>
        </w:rPr>
        <w:t xml:space="preserve"> </w:t>
      </w:r>
      <w:r>
        <w:t xml:space="preserve">- </w:t>
      </w:r>
      <w:r w:rsidRPr="00CC4BBE">
        <w:t>Excerpt from Release 1.5</w:t>
      </w:r>
      <w:r>
        <w:t xml:space="preserve"> RSP</w:t>
      </w:r>
      <w:r w:rsidRPr="00CC4BBE">
        <w:t xml:space="preserve"> Message</w:t>
      </w:r>
    </w:p>
    <w:p w:rsidR="000A1F5B" w:rsidRDefault="00C7215E" w:rsidP="000A1F5B">
      <w:r>
        <w:lastRenderedPageBreak/>
        <w:t xml:space="preserve">Six </w:t>
      </w:r>
      <w:r w:rsidR="000A1F5B">
        <w:t xml:space="preserve">basic flavors of Order Segment Groups </w:t>
      </w:r>
      <w:r w:rsidR="00FB7965">
        <w:t>are</w:t>
      </w:r>
      <w:r w:rsidR="000A1F5B">
        <w:t xml:space="preserve"> found in immunization messages:</w:t>
      </w:r>
    </w:p>
    <w:p w:rsidR="000A1F5B" w:rsidRDefault="000A1F5B" w:rsidP="000A1F5B">
      <w:pPr>
        <w:pStyle w:val="ListParagraph"/>
        <w:numPr>
          <w:ilvl w:val="0"/>
          <w:numId w:val="21"/>
        </w:numPr>
      </w:pPr>
      <w:r w:rsidRPr="00B42988">
        <w:rPr>
          <w:b/>
        </w:rPr>
        <w:t>Immunization Event</w:t>
      </w:r>
      <w:r>
        <w:t xml:space="preserve"> – this segment group includes observations about the event itself</w:t>
      </w:r>
    </w:p>
    <w:p w:rsidR="00C7215E" w:rsidRDefault="00D9395C" w:rsidP="000A1F5B">
      <w:pPr>
        <w:pStyle w:val="ListParagraph"/>
        <w:numPr>
          <w:ilvl w:val="0"/>
          <w:numId w:val="21"/>
        </w:numPr>
      </w:pPr>
      <w:r>
        <w:rPr>
          <w:b/>
        </w:rPr>
        <w:t xml:space="preserve">Immunization </w:t>
      </w:r>
      <w:r w:rsidR="00C7215E">
        <w:rPr>
          <w:b/>
        </w:rPr>
        <w:t>Event</w:t>
      </w:r>
      <w:r>
        <w:rPr>
          <w:b/>
        </w:rPr>
        <w:t xml:space="preserve"> (Contraindicated)</w:t>
      </w:r>
      <w:r w:rsidR="00C7215E">
        <w:rPr>
          <w:b/>
        </w:rPr>
        <w:t xml:space="preserve"> </w:t>
      </w:r>
      <w:r w:rsidR="00C7215E">
        <w:t>– this segment group includes data about a potential dose which was NOT given due to a patient contraindication, these document specific decisions to not administer a dose</w:t>
      </w:r>
    </w:p>
    <w:p w:rsidR="00C7215E" w:rsidRDefault="00D9395C" w:rsidP="000A1F5B">
      <w:pPr>
        <w:pStyle w:val="ListParagraph"/>
        <w:numPr>
          <w:ilvl w:val="0"/>
          <w:numId w:val="21"/>
        </w:numPr>
      </w:pPr>
      <w:r>
        <w:rPr>
          <w:b/>
        </w:rPr>
        <w:t xml:space="preserve">Immunization </w:t>
      </w:r>
      <w:r w:rsidR="00C7215E">
        <w:rPr>
          <w:b/>
        </w:rPr>
        <w:t>Event</w:t>
      </w:r>
      <w:r>
        <w:rPr>
          <w:b/>
        </w:rPr>
        <w:t xml:space="preserve"> (Refused)</w:t>
      </w:r>
      <w:r w:rsidR="00C7215E" w:rsidRPr="00C7215E">
        <w:t xml:space="preserve"> –</w:t>
      </w:r>
      <w:r>
        <w:t xml:space="preserve"> this segment group incl</w:t>
      </w:r>
      <w:r w:rsidR="00C7215E">
        <w:t xml:space="preserve">udes data about </w:t>
      </w:r>
      <w:r>
        <w:t>a vaccine that was refused by the patient or the patient’s guardian</w:t>
      </w:r>
    </w:p>
    <w:p w:rsidR="000A1F5B" w:rsidRDefault="000A1F5B" w:rsidP="000A1F5B">
      <w:pPr>
        <w:pStyle w:val="ListParagraph"/>
        <w:numPr>
          <w:ilvl w:val="0"/>
          <w:numId w:val="21"/>
        </w:numPr>
      </w:pPr>
      <w:r w:rsidRPr="00B42988">
        <w:rPr>
          <w:b/>
        </w:rPr>
        <w:t xml:space="preserve">Immunization Event with Evaluation </w:t>
      </w:r>
      <w:r>
        <w:t>– this segment group includes observations about the even</w:t>
      </w:r>
      <w:r w:rsidR="008A44AE">
        <w:t>t</w:t>
      </w:r>
      <w:r>
        <w:t xml:space="preserve"> itself as well as additional observations derived from an evaluation of the event against a set of immunization recommendations</w:t>
      </w:r>
    </w:p>
    <w:p w:rsidR="000A1F5B" w:rsidRDefault="000A1F5B" w:rsidP="000A1F5B">
      <w:pPr>
        <w:pStyle w:val="ListParagraph"/>
        <w:numPr>
          <w:ilvl w:val="0"/>
          <w:numId w:val="21"/>
        </w:numPr>
      </w:pPr>
      <w:r w:rsidRPr="00B42988">
        <w:rPr>
          <w:b/>
        </w:rPr>
        <w:t>Forecast</w:t>
      </w:r>
      <w:r>
        <w:t xml:space="preserve"> – this segment group includes observations pertaining for forecasted future doses derived from a comparison of the patient history with a set of immunization recommendations</w:t>
      </w:r>
    </w:p>
    <w:p w:rsidR="000A1F5B" w:rsidRDefault="000A1F5B" w:rsidP="000A1F5B">
      <w:pPr>
        <w:pStyle w:val="ListParagraph"/>
        <w:numPr>
          <w:ilvl w:val="0"/>
          <w:numId w:val="21"/>
        </w:numPr>
      </w:pPr>
      <w:r w:rsidRPr="00B42988">
        <w:rPr>
          <w:b/>
        </w:rPr>
        <w:t>Patient Observations</w:t>
      </w:r>
      <w:r>
        <w:t xml:space="preserve"> – this segment group includes observations related directly to the patient and not pertaining to any </w:t>
      </w:r>
      <w:proofErr w:type="gramStart"/>
      <w:r>
        <w:t>particular immunization</w:t>
      </w:r>
      <w:proofErr w:type="gramEnd"/>
      <w:r>
        <w:t xml:space="preserve"> event</w:t>
      </w:r>
      <w:r w:rsidR="008A44AE">
        <w:t>,</w:t>
      </w:r>
      <w:r>
        <w:t xml:space="preserve"> evaluation or forecast</w:t>
      </w:r>
    </w:p>
    <w:p w:rsidR="00B42988" w:rsidRPr="000A1F5B" w:rsidRDefault="00B42988" w:rsidP="00B42988">
      <w:r>
        <w:t>The remainder of this document wi</w:t>
      </w:r>
      <w:r w:rsidR="00694431">
        <w:t xml:space="preserve">ll outline the use of these </w:t>
      </w:r>
      <w:r>
        <w:t>Order Segment Group flavors in various message profiles.</w:t>
      </w:r>
    </w:p>
    <w:p w:rsidR="005B4BF3" w:rsidRDefault="00022A76" w:rsidP="005B4BF3">
      <w:pPr>
        <w:pStyle w:val="Heading1"/>
      </w:pPr>
      <w:r>
        <w:t>Structure of the Send Unsolicited Immunization Update (VXU) - Z22 message</w:t>
      </w:r>
    </w:p>
    <w:p w:rsidR="00BC2058" w:rsidRDefault="00022A76" w:rsidP="00022A76">
      <w:r>
        <w:t xml:space="preserve">A conformant Z22 message may include multiple Order Segment Groups. The </w:t>
      </w:r>
      <w:r w:rsidR="0007042C">
        <w:t xml:space="preserve">Z22 </w:t>
      </w:r>
      <w:r>
        <w:t xml:space="preserve">message </w:t>
      </w:r>
      <w:r w:rsidR="0007042C">
        <w:t>may</w:t>
      </w:r>
      <w:r>
        <w:t xml:space="preserve"> contain zero or more </w:t>
      </w:r>
      <w:r w:rsidR="00BC2058">
        <w:t xml:space="preserve">Immunization Event </w:t>
      </w:r>
      <w:r>
        <w:t xml:space="preserve">Order Segment Groups containing data about specific </w:t>
      </w:r>
      <w:r w:rsidR="00BC2058">
        <w:t>doses administered to the patient</w:t>
      </w:r>
      <w:r w:rsidR="00D9395C">
        <w:t>, contraindicated doses and/or refused doses</w:t>
      </w:r>
      <w:r w:rsidR="00BC2058">
        <w:t>. Typically</w:t>
      </w:r>
      <w:r w:rsidR="00620C91">
        <w:t>, unless</w:t>
      </w:r>
      <w:r>
        <w:t xml:space="preserve"> the message is being used for a demographics only exchange</w:t>
      </w:r>
      <w:r w:rsidR="00304679">
        <w:t xml:space="preserve"> or an exchange of only patient observations</w:t>
      </w:r>
      <w:r w:rsidR="00BC2058">
        <w:t>, at least one I</w:t>
      </w:r>
      <w:r>
        <w:t>mmuni</w:t>
      </w:r>
      <w:r w:rsidR="00BC2058">
        <w:t>zation E</w:t>
      </w:r>
      <w:r>
        <w:t xml:space="preserve">vent Order Segment Group </w:t>
      </w:r>
      <w:r w:rsidR="00BC2058">
        <w:t>will</w:t>
      </w:r>
      <w:r>
        <w:t xml:space="preserve"> be present in the message. The message may also contain up to one </w:t>
      </w:r>
      <w:r w:rsidR="00BC2058">
        <w:t xml:space="preserve">Patient Observation </w:t>
      </w:r>
      <w:r>
        <w:t>Order Segment Group containing patient level observat</w:t>
      </w:r>
      <w:r w:rsidR="00BC2058">
        <w:t>ions. All Immunization E</w:t>
      </w:r>
      <w:r>
        <w:t>vent Order Seg</w:t>
      </w:r>
      <w:r w:rsidR="00BC2058">
        <w:t>ment Groups</w:t>
      </w:r>
      <w:r w:rsidR="00D9395C">
        <w:t>, regardless of type,</w:t>
      </w:r>
      <w:r w:rsidR="00BC2058">
        <w:t xml:space="preserve"> should precede the P</w:t>
      </w:r>
      <w:r>
        <w:t xml:space="preserve">atient </w:t>
      </w:r>
      <w:r w:rsidR="00BC2058">
        <w:t>Ob</w:t>
      </w:r>
      <w:r>
        <w:t xml:space="preserve">servation Order Segment Group (if present). This document makes no recommendations regarding the order of OBXs within a given Order Segment Group, but keep in mind that related OBX segments, such as those related to VIS information, must be linked via the </w:t>
      </w:r>
      <w:proofErr w:type="spellStart"/>
      <w:r>
        <w:t>subID</w:t>
      </w:r>
      <w:proofErr w:type="spellEnd"/>
      <w:r>
        <w:t xml:space="preserve"> in OBX-4</w:t>
      </w:r>
      <w:r w:rsidR="0007042C">
        <w:t xml:space="preserve"> (see the Release 1.5 Implementation Guide for additional details)</w:t>
      </w:r>
      <w:r w:rsidR="00BC2058">
        <w:t>.</w:t>
      </w:r>
    </w:p>
    <w:p w:rsidR="00BC2058" w:rsidRDefault="00BC2058" w:rsidP="00022A76">
      <w:r>
        <w:t>It is not expected that a VXU message would ever contain Immunization Event with Evaluation or Forecast Order Segment Group</w:t>
      </w:r>
      <w:r w:rsidR="004A2933">
        <w:t>s</w:t>
      </w:r>
      <w:r>
        <w:t xml:space="preserve"> as submit</w:t>
      </w:r>
      <w:r w:rsidR="004A2933">
        <w:t xml:space="preserve">ters do not typically evaluate </w:t>
      </w:r>
      <w:r w:rsidR="003A5008">
        <w:t xml:space="preserve">administered doses </w:t>
      </w:r>
      <w:r>
        <w:t>or forecast future doses when submitting data to an IIS or other Health Information System (HIS).</w:t>
      </w:r>
    </w:p>
    <w:p w:rsidR="00022A76" w:rsidRDefault="00BC2058" w:rsidP="00022A76">
      <w:r>
        <w:t>Within an Immunization E</w:t>
      </w:r>
      <w:r w:rsidR="00022A76">
        <w:t xml:space="preserve">vent Order Segment Group, RXA-5 shall indicate the vaccine administered and </w:t>
      </w:r>
      <w:r w:rsidR="003A5008">
        <w:t>RXA-20 shall be PA or CP indicating an administered dose. T</w:t>
      </w:r>
      <w:r w:rsidR="00022A76">
        <w:t>he following OBX segment types are relevant:</w:t>
      </w:r>
    </w:p>
    <w:p w:rsidR="00022A76" w:rsidRDefault="00022A76" w:rsidP="00022A76">
      <w:pPr>
        <w:pStyle w:val="ListParagraph"/>
        <w:numPr>
          <w:ilvl w:val="0"/>
          <w:numId w:val="11"/>
        </w:numPr>
      </w:pPr>
      <w:r>
        <w:t>Patient eligibility status (required for new administrations) - LOINC code 64994-7</w:t>
      </w:r>
    </w:p>
    <w:p w:rsidR="00022A76" w:rsidRDefault="00022A76" w:rsidP="00022A76">
      <w:pPr>
        <w:pStyle w:val="ListParagraph"/>
        <w:numPr>
          <w:ilvl w:val="0"/>
          <w:numId w:val="11"/>
        </w:numPr>
      </w:pPr>
      <w:r>
        <w:t>Vaccine funding source (required for new administrations) - LOINC code 30963-3</w:t>
      </w:r>
    </w:p>
    <w:p w:rsidR="00022A76" w:rsidRDefault="00022A76" w:rsidP="00022A76">
      <w:pPr>
        <w:pStyle w:val="ListParagraph"/>
        <w:numPr>
          <w:ilvl w:val="0"/>
          <w:numId w:val="11"/>
        </w:numPr>
      </w:pPr>
      <w:r>
        <w:t>Vaccine Information Statements (VIS) (required for</w:t>
      </w:r>
      <w:r w:rsidR="0007042C">
        <w:t xml:space="preserve"> most</w:t>
      </w:r>
      <w:r>
        <w:t xml:space="preserve"> new administrations</w:t>
      </w:r>
      <w:r w:rsidR="0007042C">
        <w:t xml:space="preserve"> (see Conformance Statement IZ-24 in the Release 1.5 Implementation Guide)</w:t>
      </w:r>
      <w:r>
        <w:t>) - LOINC codes 69764-9 and 29769-7</w:t>
      </w:r>
    </w:p>
    <w:p w:rsidR="00022A76" w:rsidRDefault="00022A76" w:rsidP="00022A76">
      <w:pPr>
        <w:pStyle w:val="ListParagraph"/>
        <w:numPr>
          <w:ilvl w:val="0"/>
          <w:numId w:val="11"/>
        </w:numPr>
      </w:pPr>
      <w:r>
        <w:t>Adverse reactions where the reaction c</w:t>
      </w:r>
      <w:r w:rsidR="0027743E">
        <w:t>an be directly attributable to the</w:t>
      </w:r>
      <w:r>
        <w:t xml:space="preserve"> specific immunization event - LOINC code 31044-1</w:t>
      </w:r>
    </w:p>
    <w:p w:rsidR="00022A76" w:rsidRDefault="00022A76" w:rsidP="0027743E">
      <w:pPr>
        <w:pStyle w:val="ListParagraph"/>
        <w:numPr>
          <w:ilvl w:val="0"/>
          <w:numId w:val="11"/>
        </w:numPr>
      </w:pPr>
      <w:r>
        <w:t>Indication (why the dose was administered) - LOINC code 59785-6</w:t>
      </w:r>
    </w:p>
    <w:p w:rsidR="00022A76" w:rsidRDefault="00022A76" w:rsidP="00B05106">
      <w:pPr>
        <w:pStyle w:val="ListParagraph"/>
        <w:numPr>
          <w:ilvl w:val="0"/>
          <w:numId w:val="11"/>
        </w:numPr>
      </w:pPr>
      <w:r>
        <w:t xml:space="preserve">Indication effective date - LOINC code </w:t>
      </w:r>
      <w:r w:rsidR="00B05106" w:rsidRPr="00B05106">
        <w:t>88877-6</w:t>
      </w:r>
    </w:p>
    <w:p w:rsidR="00022A76" w:rsidRDefault="00022A76" w:rsidP="00B05106">
      <w:pPr>
        <w:pStyle w:val="ListParagraph"/>
        <w:numPr>
          <w:ilvl w:val="0"/>
          <w:numId w:val="11"/>
        </w:numPr>
      </w:pPr>
      <w:r>
        <w:t xml:space="preserve">Indication expiration date - LOINC code </w:t>
      </w:r>
      <w:r w:rsidR="00B05106" w:rsidRPr="00B05106">
        <w:t>88879-2</w:t>
      </w:r>
    </w:p>
    <w:p w:rsidR="00022A76" w:rsidRDefault="00022A76" w:rsidP="00022A76">
      <w:pPr>
        <w:pStyle w:val="ListParagraph"/>
        <w:numPr>
          <w:ilvl w:val="0"/>
          <w:numId w:val="11"/>
        </w:numPr>
      </w:pPr>
      <w:r>
        <w:t>Free text comment - LOINC code 48767-8</w:t>
      </w:r>
    </w:p>
    <w:p w:rsidR="00E54225" w:rsidRDefault="00E54225" w:rsidP="00E54225">
      <w:r>
        <w:t>Within an Immunization Event (Refused) Order Segment Group, RXA-5 shall indicate the refused vaccine, RXA-20 shall be RE</w:t>
      </w:r>
      <w:r w:rsidRPr="00D21810">
        <w:t xml:space="preserve"> </w:t>
      </w:r>
      <w:r>
        <w:t>and RXA-18 shall contain a coded refusal reason. The following OBX segment types are relevant:</w:t>
      </w:r>
    </w:p>
    <w:p w:rsidR="00E54225" w:rsidRDefault="00E54225" w:rsidP="00E54225">
      <w:pPr>
        <w:pStyle w:val="ListParagraph"/>
        <w:numPr>
          <w:ilvl w:val="0"/>
          <w:numId w:val="11"/>
        </w:numPr>
      </w:pPr>
      <w:r>
        <w:t>Free text comment - LOINC code 48767-8</w:t>
      </w:r>
    </w:p>
    <w:p w:rsidR="00D9395C" w:rsidRDefault="00D9395C" w:rsidP="00D9395C">
      <w:r>
        <w:lastRenderedPageBreak/>
        <w:t xml:space="preserve">Within an Immunization Event (Contraindicated) Order Segment Group, RXA-5 shall indicate the contraindicated </w:t>
      </w:r>
      <w:r w:rsidR="00D21810">
        <w:t>vaccine and RXA-20 shall be NA, indicating that a dose was not administered. T</w:t>
      </w:r>
      <w:r>
        <w:t>he following OBX segment types are relevant:</w:t>
      </w:r>
    </w:p>
    <w:p w:rsidR="00D9395C" w:rsidRDefault="00D9395C" w:rsidP="00D9395C">
      <w:pPr>
        <w:pStyle w:val="ListParagraph"/>
        <w:numPr>
          <w:ilvl w:val="0"/>
          <w:numId w:val="11"/>
        </w:numPr>
      </w:pPr>
      <w:r>
        <w:t>Contraindication (why a dose was not administered) - LOINC code 30945-0</w:t>
      </w:r>
    </w:p>
    <w:p w:rsidR="00D9395C" w:rsidRDefault="00D9395C" w:rsidP="00D9395C">
      <w:pPr>
        <w:pStyle w:val="ListParagraph"/>
        <w:numPr>
          <w:ilvl w:val="0"/>
          <w:numId w:val="11"/>
        </w:numPr>
      </w:pPr>
      <w:r>
        <w:t>Contraindication effective date - LOINC code 30946-8</w:t>
      </w:r>
    </w:p>
    <w:p w:rsidR="00D9395C" w:rsidRDefault="00D9395C" w:rsidP="00D9395C">
      <w:pPr>
        <w:pStyle w:val="ListParagraph"/>
        <w:numPr>
          <w:ilvl w:val="0"/>
          <w:numId w:val="11"/>
        </w:numPr>
      </w:pPr>
      <w:r>
        <w:t>Contraindication expiration date - LOINC code 30944-3</w:t>
      </w:r>
    </w:p>
    <w:p w:rsidR="00D9395C" w:rsidRDefault="00D9395C" w:rsidP="00D9395C">
      <w:pPr>
        <w:pStyle w:val="ListParagraph"/>
        <w:numPr>
          <w:ilvl w:val="0"/>
          <w:numId w:val="11"/>
        </w:numPr>
      </w:pPr>
      <w:r>
        <w:t>Free text comment - LOINC code 48767-8</w:t>
      </w:r>
    </w:p>
    <w:p w:rsidR="00022A76" w:rsidRDefault="005851B2" w:rsidP="00022A76">
      <w:r>
        <w:t>Within a P</w:t>
      </w:r>
      <w:r w:rsidR="00022A76">
        <w:t xml:space="preserve">atient </w:t>
      </w:r>
      <w:r>
        <w:t>O</w:t>
      </w:r>
      <w:r w:rsidR="00022A76">
        <w:t xml:space="preserve">bservation Order Segment Group, RXA-5.1 shall be the CVX code 998 and </w:t>
      </w:r>
      <w:r w:rsidR="00B97FBC">
        <w:t>RXA-20 shall be NA. T</w:t>
      </w:r>
      <w:r w:rsidR="00022A76">
        <w:t>he following OBX segment types are relevant:</w:t>
      </w:r>
    </w:p>
    <w:p w:rsidR="00022A76" w:rsidRDefault="00022A76" w:rsidP="00022A76">
      <w:pPr>
        <w:pStyle w:val="ListParagraph"/>
        <w:numPr>
          <w:ilvl w:val="0"/>
          <w:numId w:val="12"/>
        </w:numPr>
      </w:pPr>
      <w:r>
        <w:t>Adverse reactions where the reaction cannot be directly attributable to a specific immunization event - LOINC code 31044-1</w:t>
      </w:r>
    </w:p>
    <w:p w:rsidR="00022A76" w:rsidRDefault="00022A76" w:rsidP="00022A76">
      <w:pPr>
        <w:pStyle w:val="ListParagraph"/>
        <w:numPr>
          <w:ilvl w:val="0"/>
          <w:numId w:val="12"/>
        </w:numPr>
      </w:pPr>
      <w:r>
        <w:t>Serological evidence of immunity - LOINC code 75505-8</w:t>
      </w:r>
    </w:p>
    <w:p w:rsidR="00022A76" w:rsidRDefault="00022A76" w:rsidP="00022A76">
      <w:pPr>
        <w:pStyle w:val="ListParagraph"/>
        <w:numPr>
          <w:ilvl w:val="0"/>
          <w:numId w:val="12"/>
        </w:numPr>
      </w:pPr>
      <w:r>
        <w:t>Presumed evidence of immunity - LOINC code 59784-9</w:t>
      </w:r>
    </w:p>
    <w:p w:rsidR="00022A76" w:rsidRDefault="00B05106" w:rsidP="00B05106">
      <w:pPr>
        <w:pStyle w:val="ListParagraph"/>
        <w:numPr>
          <w:ilvl w:val="0"/>
          <w:numId w:val="12"/>
        </w:numPr>
      </w:pPr>
      <w:r>
        <w:t>P</w:t>
      </w:r>
      <w:r w:rsidR="00022A76">
        <w:t xml:space="preserve">atient </w:t>
      </w:r>
      <w:r>
        <w:t xml:space="preserve">condition </w:t>
      </w:r>
      <w:r w:rsidR="00022A76">
        <w:t xml:space="preserve">- LOINC code </w:t>
      </w:r>
      <w:r w:rsidRPr="00B05106">
        <w:t>75323-6</w:t>
      </w:r>
    </w:p>
    <w:p w:rsidR="00022A76" w:rsidRDefault="002521D0" w:rsidP="002521D0">
      <w:pPr>
        <w:pStyle w:val="ListParagraph"/>
        <w:numPr>
          <w:ilvl w:val="0"/>
          <w:numId w:val="12"/>
        </w:numPr>
      </w:pPr>
      <w:r w:rsidRPr="002521D0">
        <w:t>Date of condition onset</w:t>
      </w:r>
      <w:r w:rsidR="00022A76">
        <w:t xml:space="preserve">- LOINC code </w:t>
      </w:r>
      <w:r w:rsidRPr="002521D0">
        <w:t>85585-8</w:t>
      </w:r>
    </w:p>
    <w:p w:rsidR="00022A76" w:rsidRDefault="002521D0" w:rsidP="002521D0">
      <w:pPr>
        <w:pStyle w:val="ListParagraph"/>
        <w:numPr>
          <w:ilvl w:val="0"/>
          <w:numId w:val="12"/>
        </w:numPr>
      </w:pPr>
      <w:r w:rsidRPr="002521D0">
        <w:t>Date of condition abatement</w:t>
      </w:r>
      <w:r w:rsidR="00022A76">
        <w:t xml:space="preserve">- LOINC code </w:t>
      </w:r>
      <w:r w:rsidRPr="002521D0">
        <w:t>88878-4</w:t>
      </w:r>
    </w:p>
    <w:p w:rsidR="00D43CC9" w:rsidRDefault="00D22220" w:rsidP="00D43CC9">
      <w:pPr>
        <w:pStyle w:val="Caption"/>
        <w:keepNext/>
      </w:pPr>
      <w:r>
        <w:t xml:space="preserve"> </w:t>
      </w:r>
      <w:r w:rsidR="00D43CC9">
        <w:t>Table 1: Co-Constraints for a Z22 message</w:t>
      </w:r>
    </w:p>
    <w:tbl>
      <w:tblPr>
        <w:tblStyle w:val="GridTable1Light-Accent5"/>
        <w:tblW w:w="0" w:type="auto"/>
        <w:tblBorders>
          <w:top w:val="single" w:sz="4" w:space="0" w:color="3F2B55"/>
          <w:left w:val="single" w:sz="4" w:space="0" w:color="3F2B55"/>
          <w:bottom w:val="single" w:sz="4" w:space="0" w:color="3F2B55"/>
          <w:right w:val="single" w:sz="4" w:space="0" w:color="3F2B55"/>
          <w:insideH w:val="single" w:sz="4" w:space="0" w:color="3F2B55"/>
          <w:insideV w:val="single" w:sz="4" w:space="0" w:color="3F2B55"/>
        </w:tblBorders>
        <w:tblLayout w:type="fixed"/>
        <w:tblLook w:val="04A0" w:firstRow="1" w:lastRow="0" w:firstColumn="1" w:lastColumn="0" w:noHBand="0" w:noVBand="1"/>
      </w:tblPr>
      <w:tblGrid>
        <w:gridCol w:w="985"/>
        <w:gridCol w:w="1530"/>
        <w:gridCol w:w="810"/>
        <w:gridCol w:w="1440"/>
        <w:gridCol w:w="1440"/>
        <w:gridCol w:w="4320"/>
      </w:tblGrid>
      <w:tr w:rsidR="00AF23C1" w:rsidTr="00AF23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5" w:type="dxa"/>
            <w:shd w:val="clear" w:color="auto" w:fill="3F2B55"/>
            <w:vAlign w:val="center"/>
          </w:tcPr>
          <w:p w:rsidR="007148AD" w:rsidRPr="00B113C9" w:rsidRDefault="007148AD" w:rsidP="00D43CC9">
            <w:pPr>
              <w:jc w:val="center"/>
              <w:rPr>
                <w:color w:val="FFFFFF" w:themeColor="background1"/>
                <w:sz w:val="20"/>
                <w:szCs w:val="20"/>
              </w:rPr>
            </w:pPr>
            <w:r w:rsidRPr="00B113C9">
              <w:rPr>
                <w:rFonts w:eastAsiaTheme="minorEastAsia" w:cs="Times New Roman"/>
                <w:color w:val="FFFFFF" w:themeColor="background1"/>
                <w:sz w:val="20"/>
                <w:szCs w:val="20"/>
              </w:rPr>
              <w:t>OBX-3</w:t>
            </w:r>
          </w:p>
        </w:tc>
        <w:tc>
          <w:tcPr>
            <w:tcW w:w="1530" w:type="dxa"/>
            <w:shd w:val="clear" w:color="auto" w:fill="3F2B55"/>
            <w:vAlign w:val="center"/>
          </w:tcPr>
          <w:p w:rsidR="007148AD" w:rsidRPr="00B113C9" w:rsidRDefault="007148AD" w:rsidP="00D43CC9">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B113C9">
              <w:rPr>
                <w:rFonts w:eastAsiaTheme="minorEastAsia" w:cs="Times New Roman"/>
                <w:color w:val="FFFFFF" w:themeColor="background1"/>
                <w:sz w:val="20"/>
                <w:szCs w:val="20"/>
              </w:rPr>
              <w:t>Description</w:t>
            </w:r>
          </w:p>
        </w:tc>
        <w:tc>
          <w:tcPr>
            <w:tcW w:w="810" w:type="dxa"/>
            <w:shd w:val="clear" w:color="auto" w:fill="3F2B55"/>
            <w:vAlign w:val="center"/>
          </w:tcPr>
          <w:p w:rsidR="007148AD" w:rsidRPr="00B113C9" w:rsidRDefault="007148AD" w:rsidP="00D43CC9">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B113C9">
              <w:rPr>
                <w:rFonts w:eastAsiaTheme="minorEastAsia" w:cs="Times New Roman"/>
                <w:color w:val="FFFFFF" w:themeColor="background1"/>
                <w:sz w:val="20"/>
                <w:szCs w:val="20"/>
              </w:rPr>
              <w:t>OBX-2</w:t>
            </w:r>
          </w:p>
        </w:tc>
        <w:tc>
          <w:tcPr>
            <w:tcW w:w="1440" w:type="dxa"/>
            <w:shd w:val="clear" w:color="auto" w:fill="3F2B55"/>
            <w:vAlign w:val="center"/>
          </w:tcPr>
          <w:p w:rsidR="007148AD" w:rsidRPr="00B113C9" w:rsidRDefault="007148AD" w:rsidP="00D43CC9">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B113C9">
              <w:rPr>
                <w:rFonts w:eastAsiaTheme="minorEastAsia" w:cs="Times New Roman"/>
                <w:color w:val="FFFFFF" w:themeColor="background1"/>
                <w:sz w:val="20"/>
                <w:szCs w:val="20"/>
              </w:rPr>
              <w:t>OBX-5 Value Set</w:t>
            </w:r>
          </w:p>
        </w:tc>
        <w:tc>
          <w:tcPr>
            <w:tcW w:w="1440" w:type="dxa"/>
            <w:shd w:val="clear" w:color="auto" w:fill="3F2B55"/>
            <w:vAlign w:val="center"/>
          </w:tcPr>
          <w:p w:rsidR="007148AD" w:rsidRPr="00B113C9" w:rsidRDefault="007148AD" w:rsidP="00D43CC9">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B113C9">
              <w:rPr>
                <w:rFonts w:eastAsiaTheme="minorEastAsia" w:cs="Times New Roman"/>
                <w:color w:val="FFFFFF" w:themeColor="background1"/>
                <w:sz w:val="20"/>
                <w:szCs w:val="20"/>
              </w:rPr>
              <w:t>OBX-17 Value Set</w:t>
            </w:r>
          </w:p>
        </w:tc>
        <w:tc>
          <w:tcPr>
            <w:tcW w:w="4320" w:type="dxa"/>
            <w:shd w:val="clear" w:color="auto" w:fill="3F2B55"/>
            <w:vAlign w:val="center"/>
          </w:tcPr>
          <w:p w:rsidR="007148AD" w:rsidRPr="00B113C9" w:rsidRDefault="007148AD" w:rsidP="00D43CC9">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B113C9">
              <w:rPr>
                <w:rFonts w:eastAsiaTheme="minorEastAsia" w:cs="Times New Roman"/>
                <w:color w:val="FFFFFF" w:themeColor="background1"/>
                <w:sz w:val="20"/>
                <w:szCs w:val="20"/>
              </w:rPr>
              <w:t>Comments</w:t>
            </w:r>
          </w:p>
        </w:tc>
      </w:tr>
      <w:tr w:rsidR="007148AD" w:rsidTr="00AF23C1">
        <w:tc>
          <w:tcPr>
            <w:cnfStyle w:val="001000000000" w:firstRow="0" w:lastRow="0" w:firstColumn="1" w:lastColumn="0" w:oddVBand="0" w:evenVBand="0" w:oddHBand="0" w:evenHBand="0" w:firstRowFirstColumn="0" w:firstRowLastColumn="0" w:lastRowFirstColumn="0" w:lastRowLastColumn="0"/>
            <w:tcW w:w="985" w:type="dxa"/>
            <w:vAlign w:val="center"/>
          </w:tcPr>
          <w:p w:rsidR="007148AD" w:rsidRPr="00B113C9" w:rsidRDefault="007148AD" w:rsidP="00D43CC9">
            <w:pPr>
              <w:jc w:val="center"/>
              <w:rPr>
                <w:sz w:val="20"/>
                <w:szCs w:val="20"/>
              </w:rPr>
            </w:pPr>
            <w:r w:rsidRPr="00B113C9">
              <w:rPr>
                <w:rFonts w:eastAsiaTheme="minorEastAsia" w:cs="Times New Roman"/>
                <w:color w:val="000000"/>
                <w:sz w:val="20"/>
                <w:szCs w:val="20"/>
              </w:rPr>
              <w:t>64994-7</w:t>
            </w:r>
          </w:p>
        </w:tc>
        <w:tc>
          <w:tcPr>
            <w:tcW w:w="153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Vaccine funding program eligibility category</w:t>
            </w:r>
          </w:p>
        </w:tc>
        <w:tc>
          <w:tcPr>
            <w:tcW w:w="81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CWE</w:t>
            </w:r>
          </w:p>
        </w:tc>
        <w:tc>
          <w:tcPr>
            <w:tcW w:w="144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0064</w:t>
            </w:r>
          </w:p>
        </w:tc>
        <w:tc>
          <w:tcPr>
            <w:tcW w:w="144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B113C9">
              <w:rPr>
                <w:rFonts w:eastAsiaTheme="minorEastAsia" w:cs="Times New Roman"/>
                <w:color w:val="000000"/>
                <w:sz w:val="20"/>
                <w:szCs w:val="20"/>
              </w:rPr>
              <w:t>PHVS_FundingEligibilityObsMethod_IIS</w:t>
            </w:r>
            <w:proofErr w:type="spellEnd"/>
          </w:p>
        </w:tc>
        <w:tc>
          <w:tcPr>
            <w:tcW w:w="4320" w:type="dxa"/>
            <w:vAlign w:val="center"/>
          </w:tcPr>
          <w:p w:rsidR="007148AD" w:rsidRPr="00B113C9" w:rsidRDefault="007148AD" w:rsidP="00B113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 xml:space="preserve">This value represents the funding program that should pay for a given immunization. It is determined based on characteristics of the patient and the type of vaccine administered. </w:t>
            </w:r>
          </w:p>
        </w:tc>
      </w:tr>
      <w:tr w:rsidR="007148AD" w:rsidTr="00AF23C1">
        <w:tc>
          <w:tcPr>
            <w:cnfStyle w:val="001000000000" w:firstRow="0" w:lastRow="0" w:firstColumn="1" w:lastColumn="0" w:oddVBand="0" w:evenVBand="0" w:oddHBand="0" w:evenHBand="0" w:firstRowFirstColumn="0" w:firstRowLastColumn="0" w:lastRowFirstColumn="0" w:lastRowLastColumn="0"/>
            <w:tcW w:w="985" w:type="dxa"/>
            <w:vAlign w:val="center"/>
          </w:tcPr>
          <w:p w:rsidR="007148AD" w:rsidRPr="00B113C9" w:rsidRDefault="007148AD" w:rsidP="00D43CC9">
            <w:pPr>
              <w:jc w:val="center"/>
              <w:rPr>
                <w:sz w:val="20"/>
                <w:szCs w:val="20"/>
              </w:rPr>
            </w:pPr>
            <w:r w:rsidRPr="00B113C9">
              <w:rPr>
                <w:rFonts w:eastAsiaTheme="minorEastAsia" w:cs="Times New Roman"/>
                <w:color w:val="000000"/>
                <w:sz w:val="20"/>
                <w:szCs w:val="20"/>
              </w:rPr>
              <w:t>30963-3</w:t>
            </w:r>
          </w:p>
        </w:tc>
        <w:tc>
          <w:tcPr>
            <w:tcW w:w="153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Vaccine funding source</w:t>
            </w:r>
          </w:p>
        </w:tc>
        <w:tc>
          <w:tcPr>
            <w:tcW w:w="81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CWE</w:t>
            </w:r>
          </w:p>
        </w:tc>
        <w:tc>
          <w:tcPr>
            <w:tcW w:w="144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B113C9">
              <w:rPr>
                <w:rFonts w:eastAsiaTheme="minorEastAsia" w:cs="Times New Roman"/>
                <w:color w:val="000000"/>
                <w:sz w:val="20"/>
                <w:szCs w:val="20"/>
              </w:rPr>
              <w:t>PHVS_ImmunizationFundingSource_IIS</w:t>
            </w:r>
            <w:proofErr w:type="spellEnd"/>
          </w:p>
        </w:tc>
        <w:tc>
          <w:tcPr>
            <w:tcW w:w="144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N/A</w:t>
            </w:r>
          </w:p>
        </w:tc>
        <w:tc>
          <w:tcPr>
            <w:tcW w:w="4320" w:type="dxa"/>
            <w:vAlign w:val="center"/>
          </w:tcPr>
          <w:p w:rsidR="007148AD" w:rsidRPr="00B113C9" w:rsidRDefault="007148AD" w:rsidP="00B113C9">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B113C9">
              <w:rPr>
                <w:rFonts w:eastAsiaTheme="minorEastAsia" w:cs="Times New Roman"/>
                <w:color w:val="000000"/>
                <w:sz w:val="20"/>
                <w:szCs w:val="20"/>
              </w:rPr>
              <w:t xml:space="preserve">This value represents the funding source (public or private) of the vaccine administered. </w:t>
            </w:r>
          </w:p>
        </w:tc>
      </w:tr>
      <w:tr w:rsidR="007148AD" w:rsidTr="00AF23C1">
        <w:tc>
          <w:tcPr>
            <w:cnfStyle w:val="001000000000" w:firstRow="0" w:lastRow="0" w:firstColumn="1" w:lastColumn="0" w:oddVBand="0" w:evenVBand="0" w:oddHBand="0" w:evenHBand="0" w:firstRowFirstColumn="0" w:firstRowLastColumn="0" w:lastRowFirstColumn="0" w:lastRowLastColumn="0"/>
            <w:tcW w:w="985" w:type="dxa"/>
            <w:vAlign w:val="center"/>
          </w:tcPr>
          <w:p w:rsidR="007148AD" w:rsidRPr="00B113C9" w:rsidRDefault="007148AD" w:rsidP="00D43CC9">
            <w:pPr>
              <w:jc w:val="center"/>
              <w:rPr>
                <w:sz w:val="20"/>
                <w:szCs w:val="20"/>
              </w:rPr>
            </w:pPr>
            <w:r w:rsidRPr="00B113C9">
              <w:rPr>
                <w:rFonts w:eastAsiaTheme="minorEastAsia" w:cs="Times New Roman"/>
                <w:color w:val="000000"/>
                <w:sz w:val="20"/>
                <w:szCs w:val="20"/>
              </w:rPr>
              <w:t>29769-7</w:t>
            </w:r>
          </w:p>
        </w:tc>
        <w:tc>
          <w:tcPr>
            <w:tcW w:w="153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Date vaccine information statement presented</w:t>
            </w:r>
          </w:p>
        </w:tc>
        <w:tc>
          <w:tcPr>
            <w:tcW w:w="81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DT</w:t>
            </w:r>
          </w:p>
        </w:tc>
        <w:tc>
          <w:tcPr>
            <w:tcW w:w="144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N/A</w:t>
            </w:r>
          </w:p>
        </w:tc>
        <w:tc>
          <w:tcPr>
            <w:tcW w:w="144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N/A</w:t>
            </w:r>
          </w:p>
        </w:tc>
        <w:tc>
          <w:tcPr>
            <w:tcW w:w="432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This value represents the date the document was presented to the patient/respons</w:t>
            </w:r>
            <w:r>
              <w:rPr>
                <w:rFonts w:eastAsiaTheme="minorEastAsia" w:cs="Times New Roman"/>
                <w:color w:val="000000"/>
                <w:sz w:val="20"/>
                <w:szCs w:val="20"/>
              </w:rPr>
              <w:t>ible person. OBX-5 Format: DT_D</w:t>
            </w:r>
          </w:p>
        </w:tc>
      </w:tr>
      <w:tr w:rsidR="007148AD" w:rsidTr="00AF23C1">
        <w:tc>
          <w:tcPr>
            <w:cnfStyle w:val="001000000000" w:firstRow="0" w:lastRow="0" w:firstColumn="1" w:lastColumn="0" w:oddVBand="0" w:evenVBand="0" w:oddHBand="0" w:evenHBand="0" w:firstRowFirstColumn="0" w:firstRowLastColumn="0" w:lastRowFirstColumn="0" w:lastRowLastColumn="0"/>
            <w:tcW w:w="985" w:type="dxa"/>
            <w:vAlign w:val="center"/>
          </w:tcPr>
          <w:p w:rsidR="007148AD" w:rsidRPr="00B113C9" w:rsidRDefault="007148AD" w:rsidP="00D43CC9">
            <w:pPr>
              <w:jc w:val="center"/>
              <w:rPr>
                <w:sz w:val="20"/>
                <w:szCs w:val="20"/>
              </w:rPr>
            </w:pPr>
            <w:r w:rsidRPr="00B113C9">
              <w:rPr>
                <w:rFonts w:eastAsiaTheme="minorEastAsia" w:cs="Times New Roman"/>
                <w:color w:val="000000"/>
                <w:sz w:val="20"/>
                <w:szCs w:val="20"/>
              </w:rPr>
              <w:t>69764-9</w:t>
            </w:r>
          </w:p>
        </w:tc>
        <w:tc>
          <w:tcPr>
            <w:tcW w:w="153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Document type</w:t>
            </w:r>
          </w:p>
        </w:tc>
        <w:tc>
          <w:tcPr>
            <w:tcW w:w="81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CWE</w:t>
            </w:r>
          </w:p>
        </w:tc>
        <w:tc>
          <w:tcPr>
            <w:tcW w:w="144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B113C9">
              <w:rPr>
                <w:rFonts w:eastAsiaTheme="minorEastAsia" w:cs="Times New Roman"/>
                <w:color w:val="000000"/>
                <w:sz w:val="20"/>
                <w:szCs w:val="20"/>
              </w:rPr>
              <w:t>PHVS_VISBarcodes_IIS</w:t>
            </w:r>
            <w:proofErr w:type="spellEnd"/>
          </w:p>
        </w:tc>
        <w:tc>
          <w:tcPr>
            <w:tcW w:w="144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N/A</w:t>
            </w:r>
          </w:p>
        </w:tc>
        <w:tc>
          <w:tcPr>
            <w:tcW w:w="4320" w:type="dxa"/>
            <w:vAlign w:val="center"/>
          </w:tcPr>
          <w:p w:rsidR="007148AD" w:rsidRPr="00B113C9" w:rsidRDefault="007148AD" w:rsidP="00B113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 xml:space="preserve">This value represents the vaccine type that the VIS provides information about. </w:t>
            </w:r>
          </w:p>
        </w:tc>
      </w:tr>
      <w:tr w:rsidR="007148AD" w:rsidTr="00AF23C1">
        <w:tc>
          <w:tcPr>
            <w:cnfStyle w:val="001000000000" w:firstRow="0" w:lastRow="0" w:firstColumn="1" w:lastColumn="0" w:oddVBand="0" w:evenVBand="0" w:oddHBand="0" w:evenHBand="0" w:firstRowFirstColumn="0" w:firstRowLastColumn="0" w:lastRowFirstColumn="0" w:lastRowLastColumn="0"/>
            <w:tcW w:w="985" w:type="dxa"/>
            <w:vAlign w:val="center"/>
          </w:tcPr>
          <w:p w:rsidR="007148AD" w:rsidRPr="00B113C9" w:rsidRDefault="007148AD" w:rsidP="00D43CC9">
            <w:pPr>
              <w:jc w:val="center"/>
              <w:rPr>
                <w:sz w:val="20"/>
                <w:szCs w:val="20"/>
              </w:rPr>
            </w:pPr>
            <w:r w:rsidRPr="00B113C9">
              <w:rPr>
                <w:rFonts w:eastAsiaTheme="minorEastAsia" w:cs="Times New Roman"/>
                <w:color w:val="000000"/>
                <w:sz w:val="20"/>
                <w:szCs w:val="20"/>
              </w:rPr>
              <w:t>59784-9</w:t>
            </w:r>
          </w:p>
        </w:tc>
        <w:tc>
          <w:tcPr>
            <w:tcW w:w="153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Disease with presumed immunity</w:t>
            </w:r>
          </w:p>
        </w:tc>
        <w:tc>
          <w:tcPr>
            <w:tcW w:w="81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CWE</w:t>
            </w:r>
          </w:p>
        </w:tc>
        <w:tc>
          <w:tcPr>
            <w:tcW w:w="144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B113C9">
              <w:rPr>
                <w:rFonts w:eastAsiaTheme="minorEastAsia" w:cs="Times New Roman"/>
                <w:color w:val="000000"/>
                <w:sz w:val="20"/>
                <w:szCs w:val="20"/>
              </w:rPr>
              <w:t>PHVS_HistoryOfDiseaseAsEvidenceOfImmunity_IIS</w:t>
            </w:r>
            <w:proofErr w:type="spellEnd"/>
          </w:p>
        </w:tc>
        <w:tc>
          <w:tcPr>
            <w:tcW w:w="144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N/A</w:t>
            </w:r>
          </w:p>
        </w:tc>
        <w:tc>
          <w:tcPr>
            <w:tcW w:w="4320" w:type="dxa"/>
            <w:vAlign w:val="center"/>
          </w:tcPr>
          <w:p w:rsidR="007148AD" w:rsidRPr="00B113C9" w:rsidRDefault="007148AD" w:rsidP="00B113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 xml:space="preserve">This value represents a disease where a clinician has determined that the patient has a history of the disease. </w:t>
            </w:r>
          </w:p>
        </w:tc>
      </w:tr>
      <w:tr w:rsidR="007148AD" w:rsidTr="00AF23C1">
        <w:tc>
          <w:tcPr>
            <w:cnfStyle w:val="001000000000" w:firstRow="0" w:lastRow="0" w:firstColumn="1" w:lastColumn="0" w:oddVBand="0" w:evenVBand="0" w:oddHBand="0" w:evenHBand="0" w:firstRowFirstColumn="0" w:firstRowLastColumn="0" w:lastRowFirstColumn="0" w:lastRowLastColumn="0"/>
            <w:tcW w:w="985" w:type="dxa"/>
            <w:vAlign w:val="center"/>
          </w:tcPr>
          <w:p w:rsidR="007148AD" w:rsidRPr="00B113C9" w:rsidRDefault="007148AD" w:rsidP="00D43CC9">
            <w:pPr>
              <w:jc w:val="center"/>
              <w:rPr>
                <w:sz w:val="20"/>
                <w:szCs w:val="20"/>
              </w:rPr>
            </w:pPr>
            <w:r w:rsidRPr="00B113C9">
              <w:rPr>
                <w:rFonts w:eastAsiaTheme="minorEastAsia" w:cs="Times New Roman"/>
                <w:color w:val="000000"/>
                <w:sz w:val="20"/>
                <w:szCs w:val="20"/>
              </w:rPr>
              <w:t>75505-8</w:t>
            </w:r>
          </w:p>
        </w:tc>
        <w:tc>
          <w:tcPr>
            <w:tcW w:w="153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Disease with serological evidence of immunity</w:t>
            </w:r>
          </w:p>
        </w:tc>
        <w:tc>
          <w:tcPr>
            <w:tcW w:w="81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CWE</w:t>
            </w:r>
          </w:p>
        </w:tc>
        <w:tc>
          <w:tcPr>
            <w:tcW w:w="144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B113C9">
              <w:rPr>
                <w:rFonts w:eastAsiaTheme="minorEastAsia" w:cs="Times New Roman"/>
                <w:color w:val="000000"/>
                <w:sz w:val="20"/>
                <w:szCs w:val="20"/>
              </w:rPr>
              <w:t>PHVS_SerologicalEvidenceOfImmunity_IIS</w:t>
            </w:r>
            <w:proofErr w:type="spellEnd"/>
          </w:p>
        </w:tc>
        <w:tc>
          <w:tcPr>
            <w:tcW w:w="144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N/A</w:t>
            </w:r>
          </w:p>
        </w:tc>
        <w:tc>
          <w:tcPr>
            <w:tcW w:w="4320" w:type="dxa"/>
            <w:vAlign w:val="center"/>
          </w:tcPr>
          <w:p w:rsidR="007148AD" w:rsidRPr="00B113C9" w:rsidRDefault="007148AD" w:rsidP="00B113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 xml:space="preserve">This value represents a disease serological evidence indicates immunity. </w:t>
            </w:r>
          </w:p>
        </w:tc>
      </w:tr>
      <w:tr w:rsidR="007148AD" w:rsidTr="00AF23C1">
        <w:tc>
          <w:tcPr>
            <w:cnfStyle w:val="001000000000" w:firstRow="0" w:lastRow="0" w:firstColumn="1" w:lastColumn="0" w:oddVBand="0" w:evenVBand="0" w:oddHBand="0" w:evenHBand="0" w:firstRowFirstColumn="0" w:firstRowLastColumn="0" w:lastRowFirstColumn="0" w:lastRowLastColumn="0"/>
            <w:tcW w:w="985" w:type="dxa"/>
            <w:vAlign w:val="center"/>
          </w:tcPr>
          <w:p w:rsidR="007148AD" w:rsidRPr="00B113C9" w:rsidRDefault="007148AD" w:rsidP="00D43CC9">
            <w:pPr>
              <w:jc w:val="center"/>
              <w:rPr>
                <w:sz w:val="20"/>
                <w:szCs w:val="20"/>
              </w:rPr>
            </w:pPr>
            <w:r w:rsidRPr="00B113C9">
              <w:rPr>
                <w:rFonts w:eastAsiaTheme="minorEastAsia" w:cs="Times New Roman"/>
                <w:color w:val="000000"/>
                <w:sz w:val="20"/>
                <w:szCs w:val="20"/>
              </w:rPr>
              <w:t>31044-1</w:t>
            </w:r>
          </w:p>
        </w:tc>
        <w:tc>
          <w:tcPr>
            <w:tcW w:w="153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Immunization reaction</w:t>
            </w:r>
          </w:p>
        </w:tc>
        <w:tc>
          <w:tcPr>
            <w:tcW w:w="81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CWE</w:t>
            </w:r>
          </w:p>
        </w:tc>
        <w:tc>
          <w:tcPr>
            <w:tcW w:w="144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B113C9">
              <w:rPr>
                <w:rFonts w:eastAsiaTheme="minorEastAsia" w:cs="Times New Roman"/>
                <w:color w:val="000000"/>
                <w:sz w:val="20"/>
                <w:szCs w:val="20"/>
              </w:rPr>
              <w:t>PHVS_VaccinationReaction_IIS</w:t>
            </w:r>
            <w:proofErr w:type="spellEnd"/>
          </w:p>
        </w:tc>
        <w:tc>
          <w:tcPr>
            <w:tcW w:w="144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N/A</w:t>
            </w:r>
          </w:p>
        </w:tc>
        <w:tc>
          <w:tcPr>
            <w:tcW w:w="4320" w:type="dxa"/>
            <w:vAlign w:val="center"/>
          </w:tcPr>
          <w:p w:rsidR="007148AD" w:rsidRPr="00B113C9" w:rsidRDefault="007148AD" w:rsidP="00B113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 xml:space="preserve">This value represents a reaction a patient experienced after an immunization. </w:t>
            </w:r>
          </w:p>
        </w:tc>
      </w:tr>
      <w:tr w:rsidR="007148AD" w:rsidTr="00AF23C1">
        <w:tc>
          <w:tcPr>
            <w:cnfStyle w:val="001000000000" w:firstRow="0" w:lastRow="0" w:firstColumn="1" w:lastColumn="0" w:oddVBand="0" w:evenVBand="0" w:oddHBand="0" w:evenHBand="0" w:firstRowFirstColumn="0" w:firstRowLastColumn="0" w:lastRowFirstColumn="0" w:lastRowLastColumn="0"/>
            <w:tcW w:w="985" w:type="dxa"/>
            <w:vAlign w:val="center"/>
          </w:tcPr>
          <w:p w:rsidR="007148AD" w:rsidRPr="00B113C9" w:rsidRDefault="007148AD" w:rsidP="007148AD">
            <w:pPr>
              <w:jc w:val="center"/>
              <w:rPr>
                <w:rFonts w:eastAsiaTheme="minorEastAsia" w:cs="Times New Roman"/>
                <w:color w:val="000000"/>
                <w:sz w:val="20"/>
                <w:szCs w:val="20"/>
              </w:rPr>
            </w:pPr>
            <w:r w:rsidRPr="00B05106">
              <w:t>75323-6</w:t>
            </w:r>
          </w:p>
        </w:tc>
        <w:tc>
          <w:tcPr>
            <w:tcW w:w="1530" w:type="dxa"/>
            <w:vAlign w:val="center"/>
          </w:tcPr>
          <w:p w:rsidR="007148AD" w:rsidRPr="00B113C9" w:rsidRDefault="007148AD" w:rsidP="007148AD">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 xml:space="preserve">Patent </w:t>
            </w:r>
            <w:r>
              <w:rPr>
                <w:rFonts w:eastAsiaTheme="minorEastAsia" w:cs="Times New Roman"/>
                <w:color w:val="000000"/>
                <w:sz w:val="20"/>
                <w:szCs w:val="20"/>
              </w:rPr>
              <w:t>condition</w:t>
            </w:r>
          </w:p>
        </w:tc>
        <w:tc>
          <w:tcPr>
            <w:tcW w:w="810" w:type="dxa"/>
            <w:vAlign w:val="center"/>
          </w:tcPr>
          <w:p w:rsidR="007148AD" w:rsidRPr="00B113C9" w:rsidRDefault="007148AD" w:rsidP="007148AD">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CWE</w:t>
            </w:r>
          </w:p>
        </w:tc>
        <w:tc>
          <w:tcPr>
            <w:tcW w:w="1440" w:type="dxa"/>
            <w:vAlign w:val="center"/>
          </w:tcPr>
          <w:p w:rsidR="007148AD" w:rsidRPr="00B113C9" w:rsidRDefault="007148AD" w:rsidP="007148AD">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TBD</w:t>
            </w:r>
          </w:p>
        </w:tc>
        <w:tc>
          <w:tcPr>
            <w:tcW w:w="1440" w:type="dxa"/>
            <w:vAlign w:val="center"/>
          </w:tcPr>
          <w:p w:rsidR="007148AD" w:rsidRPr="00B113C9" w:rsidRDefault="007148AD" w:rsidP="007148AD">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N/A</w:t>
            </w:r>
          </w:p>
        </w:tc>
        <w:tc>
          <w:tcPr>
            <w:tcW w:w="4320" w:type="dxa"/>
            <w:vAlign w:val="center"/>
          </w:tcPr>
          <w:p w:rsidR="007148AD" w:rsidRPr="00B113C9" w:rsidRDefault="007148AD" w:rsidP="007148AD">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 xml:space="preserve">This value represents a physical condition, current medication or other factor about the person. </w:t>
            </w:r>
          </w:p>
        </w:tc>
      </w:tr>
      <w:tr w:rsidR="007148AD" w:rsidTr="00AF23C1">
        <w:tc>
          <w:tcPr>
            <w:cnfStyle w:val="001000000000" w:firstRow="0" w:lastRow="0" w:firstColumn="1" w:lastColumn="0" w:oddVBand="0" w:evenVBand="0" w:oddHBand="0" w:evenHBand="0" w:firstRowFirstColumn="0" w:firstRowLastColumn="0" w:lastRowFirstColumn="0" w:lastRowLastColumn="0"/>
            <w:tcW w:w="985" w:type="dxa"/>
            <w:vAlign w:val="center"/>
          </w:tcPr>
          <w:p w:rsidR="007148AD" w:rsidRPr="00B113C9" w:rsidRDefault="007148AD" w:rsidP="007148AD">
            <w:pPr>
              <w:jc w:val="center"/>
              <w:rPr>
                <w:rFonts w:eastAsiaTheme="minorEastAsia" w:cs="Times New Roman"/>
                <w:color w:val="000000"/>
                <w:sz w:val="20"/>
                <w:szCs w:val="20"/>
              </w:rPr>
            </w:pPr>
            <w:r w:rsidRPr="002521D0">
              <w:rPr>
                <w:rFonts w:eastAsiaTheme="minorEastAsia" w:cs="Times New Roman"/>
                <w:sz w:val="20"/>
                <w:szCs w:val="20"/>
              </w:rPr>
              <w:t>85585-8</w:t>
            </w:r>
          </w:p>
        </w:tc>
        <w:tc>
          <w:tcPr>
            <w:tcW w:w="1530" w:type="dxa"/>
            <w:vAlign w:val="center"/>
          </w:tcPr>
          <w:p w:rsidR="007148AD" w:rsidRPr="00B113C9" w:rsidRDefault="007148AD" w:rsidP="007148AD">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116F8">
              <w:rPr>
                <w:rFonts w:eastAsiaTheme="minorEastAsia" w:cs="Times New Roman"/>
                <w:color w:val="000000"/>
                <w:sz w:val="20"/>
                <w:szCs w:val="20"/>
              </w:rPr>
              <w:t>Date of condition onset</w:t>
            </w:r>
          </w:p>
        </w:tc>
        <w:tc>
          <w:tcPr>
            <w:tcW w:w="810" w:type="dxa"/>
            <w:vAlign w:val="center"/>
          </w:tcPr>
          <w:p w:rsidR="007148AD" w:rsidRPr="00B113C9" w:rsidRDefault="007148AD" w:rsidP="007148AD">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DT</w:t>
            </w:r>
          </w:p>
        </w:tc>
        <w:tc>
          <w:tcPr>
            <w:tcW w:w="1440" w:type="dxa"/>
            <w:vAlign w:val="center"/>
          </w:tcPr>
          <w:p w:rsidR="007148AD" w:rsidRPr="00B113C9" w:rsidRDefault="007148AD" w:rsidP="007148AD">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N/A</w:t>
            </w:r>
          </w:p>
        </w:tc>
        <w:tc>
          <w:tcPr>
            <w:tcW w:w="1440" w:type="dxa"/>
            <w:vAlign w:val="center"/>
          </w:tcPr>
          <w:p w:rsidR="007148AD" w:rsidRPr="00B113C9" w:rsidRDefault="007148AD" w:rsidP="007148AD">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N/A</w:t>
            </w:r>
          </w:p>
        </w:tc>
        <w:tc>
          <w:tcPr>
            <w:tcW w:w="4320" w:type="dxa"/>
            <w:vAlign w:val="center"/>
          </w:tcPr>
          <w:p w:rsidR="007148AD" w:rsidRPr="00B113C9" w:rsidRDefault="007148AD" w:rsidP="007148AD">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 xml:space="preserve">This value represents the effective date of the patient </w:t>
            </w:r>
            <w:r>
              <w:rPr>
                <w:rFonts w:eastAsiaTheme="minorEastAsia" w:cs="Times New Roman"/>
                <w:color w:val="000000"/>
                <w:sz w:val="20"/>
                <w:szCs w:val="20"/>
              </w:rPr>
              <w:t>condition. OBX-5 Format: DT_D</w:t>
            </w:r>
          </w:p>
        </w:tc>
      </w:tr>
      <w:tr w:rsidR="007148AD" w:rsidTr="00AF23C1">
        <w:tc>
          <w:tcPr>
            <w:cnfStyle w:val="001000000000" w:firstRow="0" w:lastRow="0" w:firstColumn="1" w:lastColumn="0" w:oddVBand="0" w:evenVBand="0" w:oddHBand="0" w:evenHBand="0" w:firstRowFirstColumn="0" w:firstRowLastColumn="0" w:lastRowFirstColumn="0" w:lastRowLastColumn="0"/>
            <w:tcW w:w="985" w:type="dxa"/>
            <w:vAlign w:val="center"/>
          </w:tcPr>
          <w:p w:rsidR="007148AD" w:rsidRPr="00B113C9" w:rsidRDefault="007148AD" w:rsidP="007148AD">
            <w:pPr>
              <w:jc w:val="center"/>
              <w:rPr>
                <w:rFonts w:eastAsiaTheme="minorEastAsia" w:cs="Times New Roman"/>
                <w:color w:val="000000"/>
                <w:sz w:val="20"/>
                <w:szCs w:val="20"/>
              </w:rPr>
            </w:pPr>
            <w:r w:rsidRPr="00AF3655">
              <w:rPr>
                <w:rFonts w:eastAsiaTheme="minorEastAsia" w:cs="Times New Roman"/>
                <w:sz w:val="20"/>
                <w:szCs w:val="20"/>
              </w:rPr>
              <w:t>88878-4</w:t>
            </w:r>
          </w:p>
        </w:tc>
        <w:tc>
          <w:tcPr>
            <w:tcW w:w="1530" w:type="dxa"/>
            <w:vAlign w:val="center"/>
          </w:tcPr>
          <w:p w:rsidR="007148AD" w:rsidRPr="00B113C9" w:rsidRDefault="007148AD" w:rsidP="007148AD">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2521D0">
              <w:rPr>
                <w:rFonts w:eastAsiaTheme="minorEastAsia" w:cs="Times New Roman"/>
                <w:color w:val="000000"/>
                <w:sz w:val="20"/>
                <w:szCs w:val="20"/>
              </w:rPr>
              <w:t>Date of condition abatement</w:t>
            </w:r>
          </w:p>
        </w:tc>
        <w:tc>
          <w:tcPr>
            <w:tcW w:w="810" w:type="dxa"/>
            <w:vAlign w:val="center"/>
          </w:tcPr>
          <w:p w:rsidR="007148AD" w:rsidRPr="00B113C9" w:rsidRDefault="007148AD" w:rsidP="007148AD">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DT</w:t>
            </w:r>
          </w:p>
        </w:tc>
        <w:tc>
          <w:tcPr>
            <w:tcW w:w="1440" w:type="dxa"/>
            <w:vAlign w:val="center"/>
          </w:tcPr>
          <w:p w:rsidR="007148AD" w:rsidRPr="00B113C9" w:rsidRDefault="007148AD" w:rsidP="007148AD">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N/A</w:t>
            </w:r>
          </w:p>
        </w:tc>
        <w:tc>
          <w:tcPr>
            <w:tcW w:w="1440" w:type="dxa"/>
            <w:vAlign w:val="center"/>
          </w:tcPr>
          <w:p w:rsidR="007148AD" w:rsidRPr="00B113C9" w:rsidRDefault="007148AD" w:rsidP="007148AD">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N/A</w:t>
            </w:r>
          </w:p>
        </w:tc>
        <w:tc>
          <w:tcPr>
            <w:tcW w:w="4320" w:type="dxa"/>
            <w:vAlign w:val="center"/>
          </w:tcPr>
          <w:p w:rsidR="007148AD" w:rsidRPr="00B113C9" w:rsidRDefault="007148AD" w:rsidP="007148AD">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 xml:space="preserve">This value represents the expiration date of the patient </w:t>
            </w:r>
            <w:r>
              <w:rPr>
                <w:rFonts w:eastAsiaTheme="minorEastAsia" w:cs="Times New Roman"/>
                <w:color w:val="000000"/>
                <w:sz w:val="20"/>
                <w:szCs w:val="20"/>
              </w:rPr>
              <w:t>condition. OBX-5 Format: DT_D</w:t>
            </w:r>
          </w:p>
        </w:tc>
      </w:tr>
      <w:tr w:rsidR="007148AD" w:rsidTr="00AF23C1">
        <w:tc>
          <w:tcPr>
            <w:cnfStyle w:val="001000000000" w:firstRow="0" w:lastRow="0" w:firstColumn="1" w:lastColumn="0" w:oddVBand="0" w:evenVBand="0" w:oddHBand="0" w:evenHBand="0" w:firstRowFirstColumn="0" w:firstRowLastColumn="0" w:lastRowFirstColumn="0" w:lastRowLastColumn="0"/>
            <w:tcW w:w="985" w:type="dxa"/>
            <w:vAlign w:val="center"/>
          </w:tcPr>
          <w:p w:rsidR="007148AD" w:rsidRPr="00B113C9" w:rsidRDefault="007148AD" w:rsidP="00D43CC9">
            <w:pPr>
              <w:jc w:val="center"/>
              <w:rPr>
                <w:sz w:val="20"/>
                <w:szCs w:val="20"/>
              </w:rPr>
            </w:pPr>
            <w:r w:rsidRPr="00B113C9">
              <w:rPr>
                <w:rFonts w:eastAsiaTheme="minorEastAsia" w:cs="Times New Roman"/>
                <w:color w:val="000000"/>
                <w:sz w:val="20"/>
                <w:szCs w:val="20"/>
              </w:rPr>
              <w:lastRenderedPageBreak/>
              <w:t>59785-6</w:t>
            </w:r>
          </w:p>
        </w:tc>
        <w:tc>
          <w:tcPr>
            <w:tcW w:w="153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Indication for immunization</w:t>
            </w:r>
          </w:p>
        </w:tc>
        <w:tc>
          <w:tcPr>
            <w:tcW w:w="81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CWE</w:t>
            </w:r>
          </w:p>
        </w:tc>
        <w:tc>
          <w:tcPr>
            <w:tcW w:w="144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B113C9">
              <w:rPr>
                <w:rFonts w:eastAsiaTheme="minorEastAsia" w:cs="Times New Roman"/>
                <w:color w:val="000000"/>
                <w:sz w:val="20"/>
                <w:szCs w:val="20"/>
              </w:rPr>
              <w:t>PHVS_VaccinationSpecialIndications_IIS</w:t>
            </w:r>
            <w:proofErr w:type="spellEnd"/>
          </w:p>
        </w:tc>
        <w:tc>
          <w:tcPr>
            <w:tcW w:w="144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N/A</w:t>
            </w:r>
          </w:p>
        </w:tc>
        <w:tc>
          <w:tcPr>
            <w:tcW w:w="4320" w:type="dxa"/>
            <w:vAlign w:val="center"/>
          </w:tcPr>
          <w:p w:rsidR="007148AD" w:rsidRPr="00B113C9" w:rsidRDefault="007148AD" w:rsidP="00891DBA">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 xml:space="preserve">This value represents a factor </w:t>
            </w:r>
            <w:r w:rsidR="00891DBA">
              <w:rPr>
                <w:rFonts w:eastAsiaTheme="minorEastAsia" w:cs="Times New Roman"/>
                <w:color w:val="000000"/>
                <w:sz w:val="20"/>
                <w:szCs w:val="20"/>
              </w:rPr>
              <w:t>that</w:t>
            </w:r>
            <w:r w:rsidR="00891DBA" w:rsidRPr="00B113C9">
              <w:rPr>
                <w:rFonts w:eastAsiaTheme="minorEastAsia" w:cs="Times New Roman"/>
                <w:color w:val="000000"/>
                <w:sz w:val="20"/>
                <w:szCs w:val="20"/>
              </w:rPr>
              <w:t xml:space="preserve"> </w:t>
            </w:r>
            <w:r w:rsidRPr="00B113C9">
              <w:rPr>
                <w:rFonts w:eastAsiaTheme="minorEastAsia" w:cs="Times New Roman"/>
                <w:color w:val="000000"/>
                <w:sz w:val="20"/>
                <w:szCs w:val="20"/>
              </w:rPr>
              <w:t xml:space="preserve">can drive the need for a specific immunization or a change in the normal schedule for immunization. </w:t>
            </w:r>
          </w:p>
        </w:tc>
      </w:tr>
      <w:tr w:rsidR="007148AD" w:rsidRPr="00EC5CE7" w:rsidTr="00AF23C1">
        <w:tc>
          <w:tcPr>
            <w:cnfStyle w:val="001000000000" w:firstRow="0" w:lastRow="0" w:firstColumn="1" w:lastColumn="0" w:oddVBand="0" w:evenVBand="0" w:oddHBand="0" w:evenHBand="0" w:firstRowFirstColumn="0" w:firstRowLastColumn="0" w:lastRowFirstColumn="0" w:lastRowLastColumn="0"/>
            <w:tcW w:w="985" w:type="dxa"/>
            <w:vAlign w:val="center"/>
          </w:tcPr>
          <w:p w:rsidR="007148AD" w:rsidRPr="00B113C9" w:rsidRDefault="007148AD" w:rsidP="00EC5CE7">
            <w:pPr>
              <w:jc w:val="center"/>
              <w:rPr>
                <w:rFonts w:eastAsiaTheme="minorEastAsia" w:cs="Times New Roman"/>
                <w:color w:val="000000"/>
                <w:sz w:val="20"/>
                <w:szCs w:val="20"/>
              </w:rPr>
            </w:pPr>
            <w:r w:rsidRPr="00B05106">
              <w:rPr>
                <w:rFonts w:eastAsiaTheme="minorEastAsia" w:cs="Times New Roman"/>
                <w:color w:val="000000"/>
                <w:sz w:val="20"/>
                <w:szCs w:val="20"/>
              </w:rPr>
              <w:t>88877-6</w:t>
            </w:r>
          </w:p>
        </w:tc>
        <w:tc>
          <w:tcPr>
            <w:tcW w:w="1530" w:type="dxa"/>
            <w:vAlign w:val="center"/>
          </w:tcPr>
          <w:p w:rsidR="007148AD" w:rsidRPr="00B113C9" w:rsidRDefault="007148AD" w:rsidP="00EC5CE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Pr>
                <w:rFonts w:eastAsiaTheme="minorEastAsia" w:cs="Times New Roman"/>
                <w:color w:val="000000"/>
                <w:sz w:val="20"/>
                <w:szCs w:val="20"/>
              </w:rPr>
              <w:t>Indication effective date</w:t>
            </w:r>
          </w:p>
        </w:tc>
        <w:tc>
          <w:tcPr>
            <w:tcW w:w="810" w:type="dxa"/>
            <w:vAlign w:val="center"/>
          </w:tcPr>
          <w:p w:rsidR="007148AD" w:rsidRPr="00B113C9" w:rsidRDefault="007148AD" w:rsidP="00EC5CE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Pr>
                <w:rFonts w:eastAsiaTheme="minorEastAsia" w:cs="Times New Roman"/>
                <w:color w:val="000000"/>
                <w:sz w:val="20"/>
                <w:szCs w:val="20"/>
              </w:rPr>
              <w:t>DT</w:t>
            </w:r>
          </w:p>
        </w:tc>
        <w:tc>
          <w:tcPr>
            <w:tcW w:w="1440" w:type="dxa"/>
            <w:vAlign w:val="center"/>
          </w:tcPr>
          <w:p w:rsidR="007148AD" w:rsidRPr="00B113C9" w:rsidRDefault="007148AD" w:rsidP="00EC5CE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9E7FCB">
              <w:rPr>
                <w:rFonts w:eastAsiaTheme="minorEastAsia" w:cs="Times New Roman"/>
                <w:color w:val="000000"/>
                <w:sz w:val="20"/>
                <w:szCs w:val="20"/>
              </w:rPr>
              <w:t>N/A</w:t>
            </w:r>
          </w:p>
        </w:tc>
        <w:tc>
          <w:tcPr>
            <w:tcW w:w="1440" w:type="dxa"/>
            <w:vAlign w:val="center"/>
          </w:tcPr>
          <w:p w:rsidR="007148AD" w:rsidRPr="00B113C9" w:rsidRDefault="007148AD" w:rsidP="00EC5CE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B113C9">
              <w:rPr>
                <w:rFonts w:eastAsiaTheme="minorEastAsia" w:cs="Times New Roman"/>
                <w:color w:val="000000"/>
                <w:sz w:val="20"/>
                <w:szCs w:val="20"/>
              </w:rPr>
              <w:t>N/A</w:t>
            </w:r>
          </w:p>
        </w:tc>
        <w:tc>
          <w:tcPr>
            <w:tcW w:w="4320" w:type="dxa"/>
            <w:vAlign w:val="center"/>
          </w:tcPr>
          <w:p w:rsidR="007148AD" w:rsidRPr="00B113C9" w:rsidRDefault="007148AD" w:rsidP="00EC5CE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B113C9">
              <w:rPr>
                <w:rFonts w:eastAsiaTheme="minorEastAsia" w:cs="Times New Roman"/>
                <w:color w:val="000000"/>
                <w:sz w:val="20"/>
                <w:szCs w:val="20"/>
              </w:rPr>
              <w:t>This value represents</w:t>
            </w:r>
            <w:r>
              <w:rPr>
                <w:rFonts w:eastAsiaTheme="minorEastAsia" w:cs="Times New Roman"/>
                <w:color w:val="000000"/>
                <w:sz w:val="20"/>
                <w:szCs w:val="20"/>
              </w:rPr>
              <w:t xml:space="preserve"> the effective date of the </w:t>
            </w:r>
            <w:r w:rsidRPr="00B113C9">
              <w:rPr>
                <w:rFonts w:eastAsiaTheme="minorEastAsia" w:cs="Times New Roman"/>
                <w:color w:val="000000"/>
                <w:sz w:val="20"/>
                <w:szCs w:val="20"/>
              </w:rPr>
              <w:t xml:space="preserve">indication. OBX-5 Format: </w:t>
            </w:r>
            <w:r>
              <w:rPr>
                <w:rFonts w:eastAsiaTheme="minorEastAsia" w:cs="Times New Roman"/>
                <w:color w:val="000000"/>
                <w:sz w:val="20"/>
                <w:szCs w:val="20"/>
              </w:rPr>
              <w:t>DT_D</w:t>
            </w:r>
          </w:p>
        </w:tc>
      </w:tr>
      <w:tr w:rsidR="007148AD" w:rsidRPr="00EC5CE7" w:rsidTr="00AF23C1">
        <w:tc>
          <w:tcPr>
            <w:cnfStyle w:val="001000000000" w:firstRow="0" w:lastRow="0" w:firstColumn="1" w:lastColumn="0" w:oddVBand="0" w:evenVBand="0" w:oddHBand="0" w:evenHBand="0" w:firstRowFirstColumn="0" w:firstRowLastColumn="0" w:lastRowFirstColumn="0" w:lastRowLastColumn="0"/>
            <w:tcW w:w="985" w:type="dxa"/>
            <w:vAlign w:val="center"/>
          </w:tcPr>
          <w:p w:rsidR="007148AD" w:rsidRPr="00B113C9" w:rsidRDefault="007148AD" w:rsidP="00EC5CE7">
            <w:pPr>
              <w:jc w:val="center"/>
              <w:rPr>
                <w:rFonts w:eastAsiaTheme="minorEastAsia" w:cs="Times New Roman"/>
                <w:color w:val="000000"/>
                <w:sz w:val="20"/>
                <w:szCs w:val="20"/>
              </w:rPr>
            </w:pPr>
            <w:r w:rsidRPr="00B05106">
              <w:rPr>
                <w:rFonts w:eastAsiaTheme="minorEastAsia" w:cs="Times New Roman"/>
                <w:color w:val="000000"/>
                <w:sz w:val="20"/>
                <w:szCs w:val="20"/>
              </w:rPr>
              <w:t>88879-2</w:t>
            </w:r>
          </w:p>
        </w:tc>
        <w:tc>
          <w:tcPr>
            <w:tcW w:w="1530" w:type="dxa"/>
            <w:vAlign w:val="center"/>
          </w:tcPr>
          <w:p w:rsidR="007148AD" w:rsidRPr="00B113C9" w:rsidRDefault="007148AD" w:rsidP="00EC5CE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Pr>
                <w:rFonts w:eastAsiaTheme="minorEastAsia" w:cs="Times New Roman"/>
                <w:color w:val="000000"/>
                <w:sz w:val="20"/>
                <w:szCs w:val="20"/>
              </w:rPr>
              <w:t>Indication expiration date</w:t>
            </w:r>
          </w:p>
        </w:tc>
        <w:tc>
          <w:tcPr>
            <w:tcW w:w="810" w:type="dxa"/>
            <w:vAlign w:val="center"/>
          </w:tcPr>
          <w:p w:rsidR="007148AD" w:rsidRPr="00B113C9" w:rsidRDefault="007148AD" w:rsidP="00EC5CE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Pr>
                <w:rFonts w:eastAsiaTheme="minorEastAsia" w:cs="Times New Roman"/>
                <w:color w:val="000000"/>
                <w:sz w:val="20"/>
                <w:szCs w:val="20"/>
              </w:rPr>
              <w:t>DT</w:t>
            </w:r>
          </w:p>
        </w:tc>
        <w:tc>
          <w:tcPr>
            <w:tcW w:w="1440" w:type="dxa"/>
            <w:vAlign w:val="center"/>
          </w:tcPr>
          <w:p w:rsidR="007148AD" w:rsidRPr="00B113C9" w:rsidRDefault="007148AD" w:rsidP="00EC5CE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9E7FCB">
              <w:rPr>
                <w:rFonts w:eastAsiaTheme="minorEastAsia" w:cs="Times New Roman"/>
                <w:color w:val="000000"/>
                <w:sz w:val="20"/>
                <w:szCs w:val="20"/>
              </w:rPr>
              <w:t>N/A</w:t>
            </w:r>
          </w:p>
        </w:tc>
        <w:tc>
          <w:tcPr>
            <w:tcW w:w="1440" w:type="dxa"/>
            <w:vAlign w:val="center"/>
          </w:tcPr>
          <w:p w:rsidR="007148AD" w:rsidRPr="00B113C9" w:rsidRDefault="007148AD" w:rsidP="00EC5CE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9E7FCB">
              <w:rPr>
                <w:rFonts w:eastAsiaTheme="minorEastAsia" w:cs="Times New Roman"/>
                <w:color w:val="000000"/>
                <w:sz w:val="20"/>
                <w:szCs w:val="20"/>
              </w:rPr>
              <w:t>N/A</w:t>
            </w:r>
          </w:p>
        </w:tc>
        <w:tc>
          <w:tcPr>
            <w:tcW w:w="4320" w:type="dxa"/>
            <w:vAlign w:val="center"/>
          </w:tcPr>
          <w:p w:rsidR="007148AD" w:rsidRPr="00B113C9" w:rsidRDefault="007148AD" w:rsidP="00EC5CE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B113C9">
              <w:rPr>
                <w:rFonts w:eastAsiaTheme="minorEastAsia" w:cs="Times New Roman"/>
                <w:color w:val="000000"/>
                <w:sz w:val="20"/>
                <w:szCs w:val="20"/>
              </w:rPr>
              <w:t>This value represents</w:t>
            </w:r>
            <w:r>
              <w:rPr>
                <w:rFonts w:eastAsiaTheme="minorEastAsia" w:cs="Times New Roman"/>
                <w:color w:val="000000"/>
                <w:sz w:val="20"/>
                <w:szCs w:val="20"/>
              </w:rPr>
              <w:t xml:space="preserve"> the effective date of the </w:t>
            </w:r>
            <w:r w:rsidRPr="00B113C9">
              <w:rPr>
                <w:rFonts w:eastAsiaTheme="minorEastAsia" w:cs="Times New Roman"/>
                <w:color w:val="000000"/>
                <w:sz w:val="20"/>
                <w:szCs w:val="20"/>
              </w:rPr>
              <w:t xml:space="preserve">indication. OBX-5 Format: </w:t>
            </w:r>
            <w:r>
              <w:rPr>
                <w:rFonts w:eastAsiaTheme="minorEastAsia" w:cs="Times New Roman"/>
                <w:color w:val="000000"/>
                <w:sz w:val="20"/>
                <w:szCs w:val="20"/>
              </w:rPr>
              <w:t>DT_D</w:t>
            </w:r>
          </w:p>
        </w:tc>
      </w:tr>
      <w:tr w:rsidR="007148AD" w:rsidTr="00AF23C1">
        <w:tc>
          <w:tcPr>
            <w:cnfStyle w:val="001000000000" w:firstRow="0" w:lastRow="0" w:firstColumn="1" w:lastColumn="0" w:oddVBand="0" w:evenVBand="0" w:oddHBand="0" w:evenHBand="0" w:firstRowFirstColumn="0" w:firstRowLastColumn="0" w:lastRowFirstColumn="0" w:lastRowLastColumn="0"/>
            <w:tcW w:w="985" w:type="dxa"/>
            <w:vAlign w:val="center"/>
          </w:tcPr>
          <w:p w:rsidR="007148AD" w:rsidRPr="00B113C9" w:rsidRDefault="007148AD" w:rsidP="00D43CC9">
            <w:pPr>
              <w:jc w:val="center"/>
              <w:rPr>
                <w:sz w:val="20"/>
                <w:szCs w:val="20"/>
              </w:rPr>
            </w:pPr>
            <w:r w:rsidRPr="00B113C9">
              <w:rPr>
                <w:rFonts w:eastAsiaTheme="minorEastAsia" w:cs="Times New Roman"/>
                <w:color w:val="000000"/>
                <w:sz w:val="20"/>
                <w:szCs w:val="20"/>
              </w:rPr>
              <w:t>30945-0</w:t>
            </w:r>
          </w:p>
        </w:tc>
        <w:tc>
          <w:tcPr>
            <w:tcW w:w="153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Vaccination contraindication/precaution</w:t>
            </w:r>
          </w:p>
        </w:tc>
        <w:tc>
          <w:tcPr>
            <w:tcW w:w="81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CWE</w:t>
            </w:r>
          </w:p>
        </w:tc>
        <w:tc>
          <w:tcPr>
            <w:tcW w:w="144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B113C9">
              <w:rPr>
                <w:rFonts w:eastAsiaTheme="minorEastAsia" w:cs="Times New Roman"/>
                <w:color w:val="000000"/>
                <w:sz w:val="20"/>
                <w:szCs w:val="20"/>
              </w:rPr>
              <w:t>PHVS_VaccinationContraindication_IIS</w:t>
            </w:r>
            <w:proofErr w:type="spellEnd"/>
          </w:p>
        </w:tc>
        <w:tc>
          <w:tcPr>
            <w:tcW w:w="144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N/A</w:t>
            </w:r>
          </w:p>
        </w:tc>
        <w:tc>
          <w:tcPr>
            <w:tcW w:w="4320" w:type="dxa"/>
            <w:vAlign w:val="center"/>
          </w:tcPr>
          <w:p w:rsidR="007148AD" w:rsidRPr="00B113C9" w:rsidRDefault="007148AD" w:rsidP="00B113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 xml:space="preserve">This value represents a physical condition, current medication or other factor that indicates that a person should not receive an immunization. </w:t>
            </w:r>
          </w:p>
        </w:tc>
      </w:tr>
      <w:tr w:rsidR="007148AD" w:rsidTr="00AF23C1">
        <w:tc>
          <w:tcPr>
            <w:cnfStyle w:val="001000000000" w:firstRow="0" w:lastRow="0" w:firstColumn="1" w:lastColumn="0" w:oddVBand="0" w:evenVBand="0" w:oddHBand="0" w:evenHBand="0" w:firstRowFirstColumn="0" w:firstRowLastColumn="0" w:lastRowFirstColumn="0" w:lastRowLastColumn="0"/>
            <w:tcW w:w="985" w:type="dxa"/>
            <w:vAlign w:val="center"/>
          </w:tcPr>
          <w:p w:rsidR="007148AD" w:rsidRPr="00B113C9" w:rsidRDefault="007148AD" w:rsidP="00D43CC9">
            <w:pPr>
              <w:jc w:val="center"/>
              <w:rPr>
                <w:sz w:val="20"/>
                <w:szCs w:val="20"/>
              </w:rPr>
            </w:pPr>
            <w:r w:rsidRPr="00B113C9">
              <w:rPr>
                <w:rFonts w:eastAsiaTheme="minorEastAsia" w:cs="Times New Roman"/>
                <w:color w:val="000000"/>
                <w:sz w:val="20"/>
                <w:szCs w:val="20"/>
              </w:rPr>
              <w:t>30946-8</w:t>
            </w:r>
          </w:p>
        </w:tc>
        <w:tc>
          <w:tcPr>
            <w:tcW w:w="153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eastAsiaTheme="minorEastAsia" w:cs="Times New Roman"/>
                <w:color w:val="000000"/>
                <w:sz w:val="20"/>
                <w:szCs w:val="20"/>
              </w:rPr>
              <w:t xml:space="preserve">Date of </w:t>
            </w:r>
            <w:r w:rsidRPr="00B113C9">
              <w:rPr>
                <w:rFonts w:eastAsiaTheme="minorEastAsia" w:cs="Times New Roman"/>
                <w:color w:val="000000"/>
                <w:sz w:val="20"/>
                <w:szCs w:val="20"/>
              </w:rPr>
              <w:t>vaccination contraindication/precaution effective</w:t>
            </w:r>
          </w:p>
        </w:tc>
        <w:tc>
          <w:tcPr>
            <w:tcW w:w="81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DT</w:t>
            </w:r>
          </w:p>
        </w:tc>
        <w:tc>
          <w:tcPr>
            <w:tcW w:w="144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N/A</w:t>
            </w:r>
          </w:p>
        </w:tc>
        <w:tc>
          <w:tcPr>
            <w:tcW w:w="144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N/A</w:t>
            </w:r>
          </w:p>
        </w:tc>
        <w:tc>
          <w:tcPr>
            <w:tcW w:w="432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 xml:space="preserve">This value represents the effective date of the contraindication. OBX-5 Format: </w:t>
            </w:r>
            <w:r>
              <w:rPr>
                <w:rFonts w:eastAsiaTheme="minorEastAsia" w:cs="Times New Roman"/>
                <w:color w:val="000000"/>
                <w:sz w:val="20"/>
                <w:szCs w:val="20"/>
              </w:rPr>
              <w:t>DT_D</w:t>
            </w:r>
          </w:p>
        </w:tc>
      </w:tr>
      <w:tr w:rsidR="007148AD" w:rsidTr="00AF23C1">
        <w:tc>
          <w:tcPr>
            <w:cnfStyle w:val="001000000000" w:firstRow="0" w:lastRow="0" w:firstColumn="1" w:lastColumn="0" w:oddVBand="0" w:evenVBand="0" w:oddHBand="0" w:evenHBand="0" w:firstRowFirstColumn="0" w:firstRowLastColumn="0" w:lastRowFirstColumn="0" w:lastRowLastColumn="0"/>
            <w:tcW w:w="985" w:type="dxa"/>
            <w:vAlign w:val="center"/>
          </w:tcPr>
          <w:p w:rsidR="007148AD" w:rsidRPr="00B113C9" w:rsidRDefault="007148AD" w:rsidP="00D43CC9">
            <w:pPr>
              <w:jc w:val="center"/>
              <w:rPr>
                <w:sz w:val="20"/>
                <w:szCs w:val="20"/>
              </w:rPr>
            </w:pPr>
            <w:r w:rsidRPr="00B113C9">
              <w:rPr>
                <w:rFonts w:eastAsiaTheme="minorEastAsia" w:cs="Times New Roman"/>
                <w:color w:val="000000"/>
                <w:sz w:val="20"/>
                <w:szCs w:val="20"/>
              </w:rPr>
              <w:t>30944-3</w:t>
            </w:r>
          </w:p>
        </w:tc>
        <w:tc>
          <w:tcPr>
            <w:tcW w:w="153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Date of vaccination temporary contraindication/precaution expiration</w:t>
            </w:r>
          </w:p>
        </w:tc>
        <w:tc>
          <w:tcPr>
            <w:tcW w:w="81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DT</w:t>
            </w:r>
          </w:p>
        </w:tc>
        <w:tc>
          <w:tcPr>
            <w:tcW w:w="144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N/A</w:t>
            </w:r>
          </w:p>
        </w:tc>
        <w:tc>
          <w:tcPr>
            <w:tcW w:w="144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N/A</w:t>
            </w:r>
          </w:p>
        </w:tc>
        <w:tc>
          <w:tcPr>
            <w:tcW w:w="432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 xml:space="preserve">This value represents the expiration date of the contraindication. OBX-5 Format: </w:t>
            </w:r>
            <w:r>
              <w:rPr>
                <w:rFonts w:eastAsiaTheme="minorEastAsia" w:cs="Times New Roman"/>
                <w:color w:val="000000"/>
                <w:sz w:val="20"/>
                <w:szCs w:val="20"/>
              </w:rPr>
              <w:t>DT_D</w:t>
            </w:r>
          </w:p>
        </w:tc>
      </w:tr>
      <w:tr w:rsidR="007148AD" w:rsidTr="00AF23C1">
        <w:tc>
          <w:tcPr>
            <w:cnfStyle w:val="001000000000" w:firstRow="0" w:lastRow="0" w:firstColumn="1" w:lastColumn="0" w:oddVBand="0" w:evenVBand="0" w:oddHBand="0" w:evenHBand="0" w:firstRowFirstColumn="0" w:firstRowLastColumn="0" w:lastRowFirstColumn="0" w:lastRowLastColumn="0"/>
            <w:tcW w:w="985" w:type="dxa"/>
            <w:vAlign w:val="center"/>
          </w:tcPr>
          <w:p w:rsidR="007148AD" w:rsidRPr="00B113C9" w:rsidRDefault="007148AD" w:rsidP="00D43CC9">
            <w:pPr>
              <w:jc w:val="center"/>
              <w:rPr>
                <w:sz w:val="20"/>
                <w:szCs w:val="20"/>
              </w:rPr>
            </w:pPr>
            <w:r w:rsidRPr="00B113C9">
              <w:rPr>
                <w:rFonts w:eastAsiaTheme="minorEastAsia" w:cs="Times New Roman"/>
                <w:color w:val="000000"/>
                <w:sz w:val="20"/>
                <w:szCs w:val="20"/>
              </w:rPr>
              <w:t>30956-7</w:t>
            </w:r>
          </w:p>
        </w:tc>
        <w:tc>
          <w:tcPr>
            <w:tcW w:w="153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Type [Identifier] Vaccine</w:t>
            </w:r>
          </w:p>
        </w:tc>
        <w:tc>
          <w:tcPr>
            <w:tcW w:w="81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CWE</w:t>
            </w:r>
          </w:p>
        </w:tc>
        <w:tc>
          <w:tcPr>
            <w:tcW w:w="144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CVX</w:t>
            </w:r>
          </w:p>
        </w:tc>
        <w:tc>
          <w:tcPr>
            <w:tcW w:w="144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N/A</w:t>
            </w:r>
          </w:p>
        </w:tc>
        <w:tc>
          <w:tcPr>
            <w:tcW w:w="4320" w:type="dxa"/>
            <w:vAlign w:val="center"/>
          </w:tcPr>
          <w:p w:rsidR="007148AD" w:rsidRPr="00B113C9" w:rsidRDefault="007148AD" w:rsidP="00B113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 xml:space="preserve">This value represents the vaccine administered. </w:t>
            </w:r>
          </w:p>
        </w:tc>
      </w:tr>
      <w:tr w:rsidR="007148AD" w:rsidTr="00AF23C1">
        <w:tc>
          <w:tcPr>
            <w:cnfStyle w:val="001000000000" w:firstRow="0" w:lastRow="0" w:firstColumn="1" w:lastColumn="0" w:oddVBand="0" w:evenVBand="0" w:oddHBand="0" w:evenHBand="0" w:firstRowFirstColumn="0" w:firstRowLastColumn="0" w:lastRowFirstColumn="0" w:lastRowLastColumn="0"/>
            <w:tcW w:w="985" w:type="dxa"/>
            <w:vAlign w:val="center"/>
          </w:tcPr>
          <w:p w:rsidR="007148AD" w:rsidRPr="00B113C9" w:rsidRDefault="007148AD" w:rsidP="00D43CC9">
            <w:pPr>
              <w:jc w:val="center"/>
              <w:rPr>
                <w:sz w:val="20"/>
                <w:szCs w:val="20"/>
              </w:rPr>
            </w:pPr>
            <w:r w:rsidRPr="00B113C9">
              <w:rPr>
                <w:rFonts w:eastAsiaTheme="minorEastAsia" w:cs="Times New Roman"/>
                <w:color w:val="000000"/>
                <w:sz w:val="20"/>
                <w:szCs w:val="20"/>
              </w:rPr>
              <w:t>48767-8</w:t>
            </w:r>
          </w:p>
        </w:tc>
        <w:tc>
          <w:tcPr>
            <w:tcW w:w="153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Annotation comment</w:t>
            </w:r>
          </w:p>
        </w:tc>
        <w:tc>
          <w:tcPr>
            <w:tcW w:w="81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TX</w:t>
            </w:r>
          </w:p>
        </w:tc>
        <w:tc>
          <w:tcPr>
            <w:tcW w:w="144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N/A</w:t>
            </w:r>
          </w:p>
        </w:tc>
        <w:tc>
          <w:tcPr>
            <w:tcW w:w="1440" w:type="dxa"/>
            <w:vAlign w:val="center"/>
          </w:tcPr>
          <w:p w:rsidR="007148AD" w:rsidRPr="00B113C9" w:rsidRDefault="007148AD" w:rsidP="00D43C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N/A</w:t>
            </w:r>
          </w:p>
        </w:tc>
        <w:tc>
          <w:tcPr>
            <w:tcW w:w="4320" w:type="dxa"/>
            <w:vAlign w:val="center"/>
          </w:tcPr>
          <w:p w:rsidR="007148AD" w:rsidRPr="00B113C9" w:rsidRDefault="007148AD" w:rsidP="00B113C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13C9">
              <w:rPr>
                <w:rFonts w:eastAsiaTheme="minorEastAsia" w:cs="Times New Roman"/>
                <w:color w:val="000000"/>
                <w:sz w:val="20"/>
                <w:szCs w:val="20"/>
              </w:rPr>
              <w:t xml:space="preserve">This value represents a comment regarding the </w:t>
            </w:r>
            <w:r>
              <w:rPr>
                <w:rFonts w:eastAsiaTheme="minorEastAsia" w:cs="Times New Roman"/>
                <w:color w:val="000000"/>
                <w:sz w:val="20"/>
                <w:szCs w:val="20"/>
              </w:rPr>
              <w:t xml:space="preserve">vaccination. </w:t>
            </w:r>
          </w:p>
        </w:tc>
      </w:tr>
    </w:tbl>
    <w:p w:rsidR="00E40773" w:rsidRDefault="00E40773" w:rsidP="00E40773">
      <w:pPr>
        <w:pStyle w:val="Heading1"/>
      </w:pPr>
      <w:r>
        <w:t xml:space="preserve">Structure of the Return Complete </w:t>
      </w:r>
      <w:r w:rsidRPr="00747285">
        <w:t xml:space="preserve">Immunization History (RSP) - Z32 </w:t>
      </w:r>
      <w:r>
        <w:t>message</w:t>
      </w:r>
    </w:p>
    <w:p w:rsidR="00E40773" w:rsidRDefault="00E40773" w:rsidP="00E40773">
      <w:r w:rsidRPr="00747285">
        <w:t>A conformant Z32 message may include multiple Order Segment Groups. The message will contain zero or more</w:t>
      </w:r>
      <w:r w:rsidR="00E62C9E">
        <w:t xml:space="preserve"> </w:t>
      </w:r>
      <w:r w:rsidRPr="00747285">
        <w:t xml:space="preserve">Order Segment Groups containing data about specific </w:t>
      </w:r>
      <w:r w:rsidR="00E62C9E">
        <w:t>doses administered to the patient</w:t>
      </w:r>
      <w:r w:rsidRPr="00747285">
        <w:t xml:space="preserve">. </w:t>
      </w:r>
      <w:r w:rsidR="000A43E4">
        <w:t>A Z32 message may use either the Immunization Event Order Segment Group or the Immunizati</w:t>
      </w:r>
      <w:r w:rsidR="005851B2">
        <w:t>on Event with Evaluation Order Segment G</w:t>
      </w:r>
      <w:r w:rsidR="000A43E4">
        <w:t xml:space="preserve">roup. If the message contains a Forecast Order Segment Group, the Immunization Event with Evaluation Order Segment Group should be used, otherwise, the Immunization Event Order Segment Group should be used. </w:t>
      </w:r>
      <w:r w:rsidRPr="00747285">
        <w:t>These Order Segment Groups may contain observations about the event as documented by the originator of the record as well as additional evaluation data</w:t>
      </w:r>
      <w:r w:rsidR="000A43E4">
        <w:t xml:space="preserve"> (if using the Immunization Event with Evaluation flavor)</w:t>
      </w:r>
      <w:r w:rsidRPr="00747285">
        <w:t xml:space="preserve">. The message may also contain one Order Segment group containing patient forecast information and where RXA-5.1 shall be the CVX code 998. This </w:t>
      </w:r>
      <w:r w:rsidR="001E7266">
        <w:t xml:space="preserve">Forecast </w:t>
      </w:r>
      <w:r w:rsidRPr="00747285">
        <w:t xml:space="preserve">Order Segment Group may contain multiple “sets” of related OBX segments with each set detailing a recommendation for a single future administration or series, these sets of OBX segments are linked via an identical </w:t>
      </w:r>
      <w:proofErr w:type="spellStart"/>
      <w:r w:rsidRPr="00747285">
        <w:t>subID</w:t>
      </w:r>
      <w:proofErr w:type="spellEnd"/>
      <w:r w:rsidRPr="00747285">
        <w:t xml:space="preserve"> in OBX-4 (each forecasted administration must have a unique </w:t>
      </w:r>
      <w:proofErr w:type="spellStart"/>
      <w:r w:rsidRPr="00747285">
        <w:t>subID</w:t>
      </w:r>
      <w:proofErr w:type="spellEnd"/>
      <w:r w:rsidRPr="00747285">
        <w:t xml:space="preserve">). If the system generating the Z32 message is capable of capturing refused vaccines, the message may contain zero or more </w:t>
      </w:r>
      <w:r w:rsidR="001E7266">
        <w:t>Immunization Event</w:t>
      </w:r>
      <w:r w:rsidR="0027347E">
        <w:t xml:space="preserve"> (Refused)</w:t>
      </w:r>
      <w:r w:rsidR="001E7266">
        <w:t xml:space="preserve"> </w:t>
      </w:r>
      <w:r w:rsidRPr="00747285">
        <w:t>Order Segment Groups</w:t>
      </w:r>
      <w:r w:rsidR="0027347E" w:rsidRPr="00747285">
        <w:t xml:space="preserve">. If the system generating the Z32 message </w:t>
      </w:r>
      <w:proofErr w:type="gramStart"/>
      <w:r w:rsidR="0027347E" w:rsidRPr="00747285">
        <w:t>is capable of capturing</w:t>
      </w:r>
      <w:proofErr w:type="gramEnd"/>
      <w:r w:rsidR="0027347E" w:rsidRPr="00747285">
        <w:t xml:space="preserve"> </w:t>
      </w:r>
      <w:r w:rsidR="0027347E">
        <w:t>contraindicated</w:t>
      </w:r>
      <w:r w:rsidR="0027347E" w:rsidRPr="00747285">
        <w:t xml:space="preserve"> vaccines, the message may contain zero or more </w:t>
      </w:r>
      <w:r w:rsidR="0027347E">
        <w:t xml:space="preserve">Immunization Event (Contraindicated) </w:t>
      </w:r>
      <w:r w:rsidR="0027347E" w:rsidRPr="00747285">
        <w:t>Order Segment Groups</w:t>
      </w:r>
      <w:r w:rsidRPr="00747285">
        <w:t>.</w:t>
      </w:r>
      <w:r w:rsidR="0027347E">
        <w:t xml:space="preserve"> </w:t>
      </w:r>
      <w:r w:rsidR="00000634" w:rsidRPr="00747285">
        <w:t xml:space="preserve">The message may also contain up to one </w:t>
      </w:r>
      <w:r w:rsidR="00000634">
        <w:t xml:space="preserve">Patient Observation </w:t>
      </w:r>
      <w:r w:rsidR="00000634" w:rsidRPr="00747285">
        <w:t>Order Segment Group containing patient level observations.</w:t>
      </w:r>
      <w:r w:rsidR="00000634">
        <w:t xml:space="preserve"> </w:t>
      </w:r>
      <w:r w:rsidRPr="00747285">
        <w:t>Except where noted below, this document makes no recommendations regarding the order of</w:t>
      </w:r>
      <w:r>
        <w:t xml:space="preserve"> OBXs within a given Order Segment Group, but keep in mind that related OBX segments, such as those related to a vaccine group evaluation or forecast, must be linked via the </w:t>
      </w:r>
      <w:proofErr w:type="spellStart"/>
      <w:r>
        <w:t>subID</w:t>
      </w:r>
      <w:proofErr w:type="spellEnd"/>
      <w:r>
        <w:t xml:space="preserve"> in OBX-4.</w:t>
      </w:r>
    </w:p>
    <w:p w:rsidR="00E40773" w:rsidRDefault="001E7266" w:rsidP="00E40773">
      <w:r>
        <w:t xml:space="preserve">Within an </w:t>
      </w:r>
      <w:r w:rsidR="00E40773" w:rsidRPr="00E05E7E">
        <w:t>Order Segment Group</w:t>
      </w:r>
      <w:r>
        <w:t xml:space="preserve"> describing the immunization event,</w:t>
      </w:r>
      <w:r w:rsidR="00E40773" w:rsidRPr="00E05E7E">
        <w:t xml:space="preserve"> RXA-5 shall indicate the vaccine administered and </w:t>
      </w:r>
      <w:r w:rsidR="009D0EFD">
        <w:t xml:space="preserve">RXA-20 shall be PA or CP indicating an administered dose. The </w:t>
      </w:r>
      <w:r w:rsidR="00E40773" w:rsidRPr="00E05E7E">
        <w:t xml:space="preserve">following OBX segment types are relevant: </w:t>
      </w:r>
    </w:p>
    <w:p w:rsidR="00E40773" w:rsidRDefault="00E40773" w:rsidP="00E40773">
      <w:pPr>
        <w:pStyle w:val="ListParagraph"/>
        <w:numPr>
          <w:ilvl w:val="0"/>
          <w:numId w:val="13"/>
        </w:numPr>
      </w:pPr>
      <w:r>
        <w:lastRenderedPageBreak/>
        <w:t>Information about the immunization event</w:t>
      </w:r>
      <w:r w:rsidR="001E7266">
        <w:t xml:space="preserve"> (common to both the Immunization Event and Immunization Event</w:t>
      </w:r>
      <w:r w:rsidR="009E20A4">
        <w:t xml:space="preserve"> with Evaluation Order Segment G</w:t>
      </w:r>
      <w:r w:rsidR="001E7266">
        <w:t>roups)</w:t>
      </w:r>
      <w:r>
        <w:t>:</w:t>
      </w:r>
    </w:p>
    <w:p w:rsidR="00E40773" w:rsidRDefault="00E40773" w:rsidP="00E40773">
      <w:pPr>
        <w:pStyle w:val="ListParagraph"/>
        <w:numPr>
          <w:ilvl w:val="1"/>
          <w:numId w:val="13"/>
        </w:numPr>
      </w:pPr>
      <w:r>
        <w:t>Patient eligibility status - LOINC code 64994-7</w:t>
      </w:r>
    </w:p>
    <w:p w:rsidR="00E40773" w:rsidRDefault="00E40773" w:rsidP="00E40773">
      <w:pPr>
        <w:pStyle w:val="ListParagraph"/>
        <w:numPr>
          <w:ilvl w:val="1"/>
          <w:numId w:val="13"/>
        </w:numPr>
      </w:pPr>
      <w:r>
        <w:t>Vaccine funding source - LOINC code 30963-3</w:t>
      </w:r>
    </w:p>
    <w:p w:rsidR="00E40773" w:rsidRDefault="00E40773" w:rsidP="00E40773">
      <w:pPr>
        <w:pStyle w:val="ListParagraph"/>
        <w:numPr>
          <w:ilvl w:val="1"/>
          <w:numId w:val="13"/>
        </w:numPr>
      </w:pPr>
      <w:r>
        <w:t>Vaccine Information Statements (VIS) - LOINC codes 69764-9 and 29769-7</w:t>
      </w:r>
    </w:p>
    <w:p w:rsidR="00E40773" w:rsidRDefault="00E40773" w:rsidP="00E40773">
      <w:pPr>
        <w:pStyle w:val="ListParagraph"/>
        <w:numPr>
          <w:ilvl w:val="1"/>
          <w:numId w:val="13"/>
        </w:numPr>
      </w:pPr>
      <w:r>
        <w:t>Adverse reactions where the reaction c</w:t>
      </w:r>
      <w:r w:rsidR="008F5438">
        <w:t>an be directly attributable to the</w:t>
      </w:r>
      <w:r>
        <w:t xml:space="preserve"> specific immunization event - LOINC code 31044-1</w:t>
      </w:r>
    </w:p>
    <w:p w:rsidR="00E40773" w:rsidRDefault="00E40773" w:rsidP="00E40773">
      <w:pPr>
        <w:pStyle w:val="ListParagraph"/>
        <w:numPr>
          <w:ilvl w:val="1"/>
          <w:numId w:val="13"/>
        </w:numPr>
      </w:pPr>
      <w:r>
        <w:t>Indication (why the dose was administered) - LOINC code 59785-6</w:t>
      </w:r>
    </w:p>
    <w:p w:rsidR="00E40773" w:rsidRDefault="00E40773" w:rsidP="00B05106">
      <w:pPr>
        <w:pStyle w:val="ListParagraph"/>
        <w:numPr>
          <w:ilvl w:val="1"/>
          <w:numId w:val="13"/>
        </w:numPr>
      </w:pPr>
      <w:r>
        <w:t xml:space="preserve">Indication effective date - LOINC code </w:t>
      </w:r>
      <w:r w:rsidR="00B05106" w:rsidRPr="00B05106">
        <w:t>88877-6</w:t>
      </w:r>
    </w:p>
    <w:p w:rsidR="00E40773" w:rsidRDefault="00E40773" w:rsidP="00B05106">
      <w:pPr>
        <w:pStyle w:val="ListParagraph"/>
        <w:numPr>
          <w:ilvl w:val="1"/>
          <w:numId w:val="13"/>
        </w:numPr>
      </w:pPr>
      <w:r>
        <w:t xml:space="preserve">Indication expiration date - LOINC code </w:t>
      </w:r>
      <w:r w:rsidR="00B05106" w:rsidRPr="00B05106">
        <w:t>88879-2</w:t>
      </w:r>
    </w:p>
    <w:p w:rsidR="00E40773" w:rsidRDefault="00E40773" w:rsidP="00E40773">
      <w:pPr>
        <w:pStyle w:val="ListParagraph"/>
        <w:numPr>
          <w:ilvl w:val="1"/>
          <w:numId w:val="13"/>
        </w:numPr>
      </w:pPr>
      <w:r>
        <w:t>Free text comment - LOINC code 48767-8</w:t>
      </w:r>
    </w:p>
    <w:p w:rsidR="00E40773" w:rsidRDefault="00E40773" w:rsidP="00E40773">
      <w:pPr>
        <w:pStyle w:val="ListParagraph"/>
        <w:numPr>
          <w:ilvl w:val="0"/>
          <w:numId w:val="13"/>
        </w:numPr>
      </w:pPr>
      <w:r>
        <w:t>Information about the evaluation of the immunization event</w:t>
      </w:r>
      <w:r w:rsidR="001E7266">
        <w:t xml:space="preserve"> when using the Immunization Event with Evaluation Order Segment Group</w:t>
      </w:r>
      <w:r w:rsidR="006819EE">
        <w:t xml:space="preserve"> (note that for combination vaccines, multiple related sets of evaluation OBX segments may be present, one for each target disease)</w:t>
      </w:r>
      <w:r>
        <w:t>:</w:t>
      </w:r>
    </w:p>
    <w:p w:rsidR="00E40773" w:rsidRDefault="00E40773" w:rsidP="00E40773">
      <w:pPr>
        <w:pStyle w:val="ListParagraph"/>
        <w:numPr>
          <w:ilvl w:val="1"/>
          <w:numId w:val="13"/>
        </w:numPr>
      </w:pPr>
      <w:r>
        <w:t>Vaccine type (required</w:t>
      </w:r>
      <w:r w:rsidRPr="00401F5F">
        <w:t xml:space="preserve"> and must be the first OBX segment among the related group of OBX segments for an evaluation</w:t>
      </w:r>
      <w:r>
        <w:t>) - LOINC code 30956-7</w:t>
      </w:r>
    </w:p>
    <w:p w:rsidR="00E40773" w:rsidRDefault="00E40773" w:rsidP="00E40773">
      <w:pPr>
        <w:pStyle w:val="ListParagraph"/>
        <w:numPr>
          <w:ilvl w:val="1"/>
          <w:numId w:val="13"/>
        </w:numPr>
      </w:pPr>
      <w:r>
        <w:t>Dose validity (required</w:t>
      </w:r>
      <w:r w:rsidRPr="00401F5F">
        <w:t xml:space="preserve"> and must be the </w:t>
      </w:r>
      <w:r>
        <w:t>second</w:t>
      </w:r>
      <w:r w:rsidRPr="00401F5F">
        <w:t xml:space="preserve"> OBX segment among the related group of OBX segments for an evaluation</w:t>
      </w:r>
      <w:r>
        <w:t>) - LOINC code 59781-5</w:t>
      </w:r>
    </w:p>
    <w:p w:rsidR="00E40773" w:rsidRDefault="00E40773" w:rsidP="00E40773">
      <w:pPr>
        <w:pStyle w:val="ListParagraph"/>
        <w:numPr>
          <w:ilvl w:val="1"/>
          <w:numId w:val="13"/>
        </w:numPr>
      </w:pPr>
      <w:r>
        <w:t>Reason for validity - LOINC code 30982-3</w:t>
      </w:r>
    </w:p>
    <w:p w:rsidR="00E40773" w:rsidRDefault="00E40773" w:rsidP="00E40773">
      <w:pPr>
        <w:pStyle w:val="ListParagraph"/>
        <w:numPr>
          <w:ilvl w:val="1"/>
          <w:numId w:val="13"/>
        </w:numPr>
      </w:pPr>
      <w:r>
        <w:t>Series Name - LOINC code 59780-7</w:t>
      </w:r>
    </w:p>
    <w:p w:rsidR="00E40773" w:rsidRDefault="00E40773" w:rsidP="00E40773">
      <w:pPr>
        <w:pStyle w:val="ListParagraph"/>
        <w:numPr>
          <w:ilvl w:val="1"/>
          <w:numId w:val="13"/>
        </w:numPr>
      </w:pPr>
      <w:r>
        <w:t>Total number of doses in the series - LOINC code 59782-3</w:t>
      </w:r>
    </w:p>
    <w:p w:rsidR="00E40773" w:rsidRDefault="00E40773" w:rsidP="00E40773">
      <w:pPr>
        <w:pStyle w:val="ListParagraph"/>
        <w:numPr>
          <w:ilvl w:val="1"/>
          <w:numId w:val="13"/>
        </w:numPr>
      </w:pPr>
      <w:r>
        <w:t>Dose number of the evaluated event - LOINC code 30973-2</w:t>
      </w:r>
    </w:p>
    <w:p w:rsidR="00E40773" w:rsidRDefault="00E40773" w:rsidP="00E40773">
      <w:pPr>
        <w:pStyle w:val="ListParagraph"/>
        <w:numPr>
          <w:ilvl w:val="1"/>
          <w:numId w:val="13"/>
        </w:numPr>
      </w:pPr>
      <w:r>
        <w:t>Schedule used - LOINC code 59779-9</w:t>
      </w:r>
    </w:p>
    <w:p w:rsidR="00E40773" w:rsidRDefault="001E7266" w:rsidP="00E40773">
      <w:r>
        <w:t>Within a F</w:t>
      </w:r>
      <w:r w:rsidR="00E40773">
        <w:t xml:space="preserve">orecast Order Segment Group, </w:t>
      </w:r>
      <w:r w:rsidR="00E40773" w:rsidRPr="00E05E7E">
        <w:t xml:space="preserve">RXA-5.1 shall be the CVX code 998 and </w:t>
      </w:r>
      <w:r w:rsidR="00B97FBC">
        <w:t xml:space="preserve">RXA-20 shall be NA. The </w:t>
      </w:r>
      <w:r w:rsidR="00E40773">
        <w:t>following OBX segment types are relevant:</w:t>
      </w:r>
    </w:p>
    <w:p w:rsidR="00E40773" w:rsidRDefault="00E40773" w:rsidP="00E40773">
      <w:pPr>
        <w:pStyle w:val="ListParagraph"/>
        <w:numPr>
          <w:ilvl w:val="0"/>
          <w:numId w:val="14"/>
        </w:numPr>
      </w:pPr>
      <w:r>
        <w:t>Vaccine type (</w:t>
      </w:r>
      <w:proofErr w:type="gramStart"/>
      <w:r>
        <w:t xml:space="preserve">required </w:t>
      </w:r>
      <w:r w:rsidRPr="00401F5F">
        <w:t xml:space="preserve"> and</w:t>
      </w:r>
      <w:proofErr w:type="gramEnd"/>
      <w:r w:rsidRPr="00401F5F">
        <w:t xml:space="preserve"> must be the first OBX segment among the rela</w:t>
      </w:r>
      <w:r>
        <w:t>ted group of OBX segments for a forecast) - LOINC code 30956-7</w:t>
      </w:r>
    </w:p>
    <w:p w:rsidR="002C77C1" w:rsidRDefault="0007767C" w:rsidP="002C77C1">
      <w:pPr>
        <w:pStyle w:val="ListParagraph"/>
        <w:numPr>
          <w:ilvl w:val="0"/>
          <w:numId w:val="14"/>
        </w:numPr>
      </w:pPr>
      <w:r>
        <w:t>Status in the immunization series</w:t>
      </w:r>
      <w:r w:rsidR="002C77C1">
        <w:t xml:space="preserve">, </w:t>
      </w:r>
      <w:r>
        <w:t xml:space="preserve">including </w:t>
      </w:r>
      <w:r w:rsidR="00BC52E0">
        <w:t>on schedule</w:t>
      </w:r>
      <w:r>
        <w:t>, overdue, completed, immune, too old, not recommended and contraindicated series as supported by the sending system</w:t>
      </w:r>
      <w:r w:rsidR="002C77C1">
        <w:t xml:space="preserve"> (required</w:t>
      </w:r>
      <w:r>
        <w:t>) - LOINC code 59783-1</w:t>
      </w:r>
      <w:r w:rsidR="002C77C1">
        <w:t>Reason for recommendation (required when the status indicates the series is contraindicated or not recommended) - LOINC code 30982-3</w:t>
      </w:r>
    </w:p>
    <w:p w:rsidR="00E40773" w:rsidRDefault="00E40773" w:rsidP="00E40773">
      <w:pPr>
        <w:pStyle w:val="ListParagraph"/>
        <w:numPr>
          <w:ilvl w:val="0"/>
          <w:numId w:val="14"/>
        </w:numPr>
      </w:pPr>
      <w:r>
        <w:t xml:space="preserve">Earliest date (required for forecasted </w:t>
      </w:r>
      <w:r w:rsidR="002C77C1">
        <w:t xml:space="preserve">(status of </w:t>
      </w:r>
      <w:r w:rsidR="00BC52E0">
        <w:t>on schedule</w:t>
      </w:r>
      <w:r w:rsidR="002C77C1">
        <w:t xml:space="preserve"> or overdue) </w:t>
      </w:r>
      <w:r>
        <w:t>doses) - LOINC code 30981-5</w:t>
      </w:r>
    </w:p>
    <w:p w:rsidR="00E40773" w:rsidRDefault="00E40773" w:rsidP="00E40773">
      <w:pPr>
        <w:pStyle w:val="ListParagraph"/>
        <w:numPr>
          <w:ilvl w:val="0"/>
          <w:numId w:val="14"/>
        </w:numPr>
      </w:pPr>
      <w:r>
        <w:t xml:space="preserve">Recommended due date (required for forecasted </w:t>
      </w:r>
      <w:r w:rsidR="002C77C1">
        <w:t xml:space="preserve">(status of </w:t>
      </w:r>
      <w:r w:rsidR="00BC52E0">
        <w:t xml:space="preserve">on schedule </w:t>
      </w:r>
      <w:r w:rsidR="002C77C1">
        <w:t xml:space="preserve">or overdue) </w:t>
      </w:r>
      <w:r>
        <w:t>doses) - LOINC code 30980-7</w:t>
      </w:r>
    </w:p>
    <w:p w:rsidR="00E40773" w:rsidRDefault="00E40773" w:rsidP="00E40773">
      <w:pPr>
        <w:pStyle w:val="ListParagraph"/>
        <w:numPr>
          <w:ilvl w:val="0"/>
          <w:numId w:val="14"/>
        </w:numPr>
      </w:pPr>
      <w:r>
        <w:t>Overdue date - LOINC code 59778-1</w:t>
      </w:r>
    </w:p>
    <w:p w:rsidR="00E40773" w:rsidRDefault="00E40773" w:rsidP="00E40773">
      <w:pPr>
        <w:pStyle w:val="ListParagraph"/>
        <w:numPr>
          <w:ilvl w:val="0"/>
          <w:numId w:val="14"/>
        </w:numPr>
      </w:pPr>
      <w:r>
        <w:t>Latest date - LOINC code 59777-3</w:t>
      </w:r>
    </w:p>
    <w:p w:rsidR="00E40773" w:rsidRDefault="00E40773" w:rsidP="00E40773">
      <w:pPr>
        <w:pStyle w:val="ListParagraph"/>
        <w:numPr>
          <w:ilvl w:val="0"/>
          <w:numId w:val="14"/>
        </w:numPr>
      </w:pPr>
      <w:r>
        <w:t>Schedule used - LOINC code 59779-9</w:t>
      </w:r>
    </w:p>
    <w:p w:rsidR="00E40773" w:rsidRDefault="00E40773" w:rsidP="00E40773">
      <w:pPr>
        <w:pStyle w:val="ListParagraph"/>
        <w:numPr>
          <w:ilvl w:val="0"/>
          <w:numId w:val="14"/>
        </w:numPr>
      </w:pPr>
      <w:r>
        <w:t>Series Name - LOINC code 59780-7</w:t>
      </w:r>
    </w:p>
    <w:p w:rsidR="00E40773" w:rsidRDefault="00E40773" w:rsidP="00E40773">
      <w:pPr>
        <w:pStyle w:val="ListParagraph"/>
        <w:numPr>
          <w:ilvl w:val="0"/>
          <w:numId w:val="14"/>
        </w:numPr>
      </w:pPr>
      <w:r>
        <w:t>Total number of doses in the series - LOINC code 59782-3</w:t>
      </w:r>
    </w:p>
    <w:p w:rsidR="00D54065" w:rsidRDefault="00E40773" w:rsidP="00451584">
      <w:pPr>
        <w:pStyle w:val="ListParagraph"/>
        <w:numPr>
          <w:ilvl w:val="0"/>
          <w:numId w:val="14"/>
        </w:numPr>
      </w:pPr>
      <w:r>
        <w:t>Dose number of the evaluated event - LOINC code 30973-2</w:t>
      </w:r>
    </w:p>
    <w:p w:rsidR="00E40773" w:rsidRDefault="00E40773" w:rsidP="00E40773">
      <w:r>
        <w:t>Within a</w:t>
      </w:r>
      <w:r w:rsidR="009E20A4">
        <w:t>n</w:t>
      </w:r>
      <w:r>
        <w:t xml:space="preserve"> </w:t>
      </w:r>
      <w:r w:rsidR="001E7A58">
        <w:t xml:space="preserve">Immunization Event </w:t>
      </w:r>
      <w:r w:rsidR="00D20656">
        <w:t xml:space="preserve">(Refused) </w:t>
      </w:r>
      <w:r>
        <w:t xml:space="preserve">Order Segment Group, </w:t>
      </w:r>
      <w:r w:rsidRPr="00E05E7E">
        <w:t>RXA-5 shall indicate the vaccine refused</w:t>
      </w:r>
      <w:r w:rsidR="00E54225">
        <w:t>, RXA-20 shall be RE</w:t>
      </w:r>
      <w:r w:rsidR="00E54225" w:rsidRPr="00D21810">
        <w:t xml:space="preserve"> </w:t>
      </w:r>
      <w:r w:rsidR="00E54225">
        <w:t>and RXA-18 shall contain a coded refusal reason.</w:t>
      </w:r>
      <w:r w:rsidRPr="00E05E7E">
        <w:t xml:space="preserve"> </w:t>
      </w:r>
      <w:r w:rsidR="00E54225">
        <w:t>T</w:t>
      </w:r>
      <w:r>
        <w:t>he following OBX segment type</w:t>
      </w:r>
      <w:r w:rsidR="000C71F2">
        <w:t xml:space="preserve"> i</w:t>
      </w:r>
      <w:r>
        <w:t>s relevant:</w:t>
      </w:r>
    </w:p>
    <w:p w:rsidR="00E40773" w:rsidRDefault="00E40773" w:rsidP="00E40773">
      <w:pPr>
        <w:pStyle w:val="ListParagraph"/>
        <w:numPr>
          <w:ilvl w:val="0"/>
          <w:numId w:val="16"/>
        </w:numPr>
      </w:pPr>
      <w:r>
        <w:t>Free text comment - LOINC code 48767-8</w:t>
      </w:r>
    </w:p>
    <w:p w:rsidR="00D20656" w:rsidRDefault="00D20656" w:rsidP="00D20656">
      <w:r>
        <w:lastRenderedPageBreak/>
        <w:t xml:space="preserve">Within an Immunization Event (Contraindicated) Order Segment Group, </w:t>
      </w:r>
      <w:r w:rsidRPr="00E05E7E">
        <w:t xml:space="preserve">RXA-5 shall indicate the </w:t>
      </w:r>
      <w:r>
        <w:t xml:space="preserve">contraindicated </w:t>
      </w:r>
      <w:r w:rsidRPr="00E05E7E">
        <w:t xml:space="preserve">vaccine and </w:t>
      </w:r>
      <w:r w:rsidR="00A5685B">
        <w:t xml:space="preserve">RXA-20 shall be NA, indicating that a dose was not administered. The </w:t>
      </w:r>
      <w:r>
        <w:t>following OBX segment types are relevant:</w:t>
      </w:r>
    </w:p>
    <w:p w:rsidR="00D20656" w:rsidRDefault="00D20656" w:rsidP="00D20656">
      <w:pPr>
        <w:pStyle w:val="ListParagraph"/>
        <w:numPr>
          <w:ilvl w:val="0"/>
          <w:numId w:val="16"/>
        </w:numPr>
      </w:pPr>
      <w:r>
        <w:t>Contraindication (why a dose was not administered) - LOINC code 30945-0</w:t>
      </w:r>
    </w:p>
    <w:p w:rsidR="00D20656" w:rsidRDefault="00D20656" w:rsidP="00D20656">
      <w:pPr>
        <w:pStyle w:val="ListParagraph"/>
        <w:numPr>
          <w:ilvl w:val="0"/>
          <w:numId w:val="16"/>
        </w:numPr>
      </w:pPr>
      <w:r>
        <w:t>Contraindication effective date - LOINC code 30946-8</w:t>
      </w:r>
    </w:p>
    <w:p w:rsidR="00D20656" w:rsidRDefault="00D20656" w:rsidP="00D20656">
      <w:pPr>
        <w:pStyle w:val="ListParagraph"/>
        <w:numPr>
          <w:ilvl w:val="0"/>
          <w:numId w:val="16"/>
        </w:numPr>
      </w:pPr>
      <w:r>
        <w:t>Contraindication expiration date - LOINC code 30944-3</w:t>
      </w:r>
    </w:p>
    <w:p w:rsidR="00D20656" w:rsidRDefault="00D20656" w:rsidP="00D20656">
      <w:pPr>
        <w:pStyle w:val="ListParagraph"/>
        <w:numPr>
          <w:ilvl w:val="0"/>
          <w:numId w:val="16"/>
        </w:numPr>
      </w:pPr>
      <w:r>
        <w:t>Free text comment - LOINC code 48767-8</w:t>
      </w:r>
    </w:p>
    <w:p w:rsidR="00000634" w:rsidRDefault="00000634" w:rsidP="00000634">
      <w:r>
        <w:t xml:space="preserve">Within a Patient Observation Order Segment Group, </w:t>
      </w:r>
      <w:r w:rsidRPr="00E05E7E">
        <w:t xml:space="preserve">RXA-5.1 shall be the CVX code 998 and </w:t>
      </w:r>
      <w:r>
        <w:t>RXA-20 shall be NA. The following OBX segment types are relevant:</w:t>
      </w:r>
    </w:p>
    <w:p w:rsidR="00000634" w:rsidRDefault="00000634" w:rsidP="00000634">
      <w:pPr>
        <w:pStyle w:val="ListParagraph"/>
        <w:numPr>
          <w:ilvl w:val="0"/>
          <w:numId w:val="15"/>
        </w:numPr>
      </w:pPr>
      <w:r>
        <w:t>Adverse reactions where the reaction cannot be directly attributable to a specific immunization event - LOINC code 31044-1</w:t>
      </w:r>
    </w:p>
    <w:p w:rsidR="00000634" w:rsidRDefault="00000634" w:rsidP="00000634">
      <w:pPr>
        <w:pStyle w:val="ListParagraph"/>
        <w:numPr>
          <w:ilvl w:val="0"/>
          <w:numId w:val="15"/>
        </w:numPr>
      </w:pPr>
      <w:r>
        <w:t>Serological evidence of immunity - LOINC code 75505-8</w:t>
      </w:r>
    </w:p>
    <w:p w:rsidR="00000634" w:rsidRDefault="00000634" w:rsidP="00000634">
      <w:pPr>
        <w:pStyle w:val="ListParagraph"/>
        <w:numPr>
          <w:ilvl w:val="0"/>
          <w:numId w:val="15"/>
        </w:numPr>
      </w:pPr>
      <w:r>
        <w:t>Presumed evidence of immunity - LOINC code 59784-9</w:t>
      </w:r>
    </w:p>
    <w:p w:rsidR="00000634" w:rsidRDefault="00F116F8" w:rsidP="00000634">
      <w:pPr>
        <w:pStyle w:val="ListParagraph"/>
        <w:numPr>
          <w:ilvl w:val="0"/>
          <w:numId w:val="15"/>
        </w:numPr>
      </w:pPr>
      <w:r>
        <w:t>P</w:t>
      </w:r>
      <w:r w:rsidR="00000634">
        <w:t xml:space="preserve">atient </w:t>
      </w:r>
      <w:r>
        <w:t xml:space="preserve">condition </w:t>
      </w:r>
      <w:r w:rsidR="00000634">
        <w:t xml:space="preserve">- LOINC code </w:t>
      </w:r>
      <w:r w:rsidRPr="00B05106">
        <w:t>75323-6</w:t>
      </w:r>
    </w:p>
    <w:p w:rsidR="00000634" w:rsidRDefault="00F116F8" w:rsidP="002521D0">
      <w:pPr>
        <w:pStyle w:val="ListParagraph"/>
        <w:numPr>
          <w:ilvl w:val="0"/>
          <w:numId w:val="15"/>
        </w:numPr>
      </w:pPr>
      <w:r w:rsidRPr="00F116F8">
        <w:t>Date of condition onset</w:t>
      </w:r>
      <w:r w:rsidR="00000634">
        <w:t xml:space="preserve"> - LOINC code </w:t>
      </w:r>
      <w:r w:rsidR="002521D0" w:rsidRPr="002521D0">
        <w:t>85585-8</w:t>
      </w:r>
    </w:p>
    <w:p w:rsidR="00000634" w:rsidRDefault="002521D0" w:rsidP="002521D0">
      <w:pPr>
        <w:pStyle w:val="ListParagraph"/>
        <w:numPr>
          <w:ilvl w:val="0"/>
          <w:numId w:val="15"/>
        </w:numPr>
      </w:pPr>
      <w:r w:rsidRPr="002521D0">
        <w:t>Date of condition abatement</w:t>
      </w:r>
      <w:r w:rsidR="00000634">
        <w:t xml:space="preserve">- LOINC code </w:t>
      </w:r>
      <w:r w:rsidRPr="002521D0">
        <w:t>88878-4</w:t>
      </w:r>
    </w:p>
    <w:p w:rsidR="00E40773" w:rsidRDefault="00E40773" w:rsidP="00E40773">
      <w:pPr>
        <w:pStyle w:val="Caption"/>
        <w:keepNext/>
      </w:pPr>
      <w:r>
        <w:t xml:space="preserve">Table </w:t>
      </w:r>
      <w:r w:rsidR="00564DF7">
        <w:t>2</w:t>
      </w:r>
      <w:r>
        <w:t>: Co-Constraints for a Z</w:t>
      </w:r>
      <w:r w:rsidR="00564DF7">
        <w:t>3</w:t>
      </w:r>
      <w:r>
        <w:t>2 message</w:t>
      </w:r>
    </w:p>
    <w:tbl>
      <w:tblPr>
        <w:tblStyle w:val="GridTable1Light-Accent5"/>
        <w:tblW w:w="0" w:type="auto"/>
        <w:tblBorders>
          <w:top w:val="single" w:sz="4" w:space="0" w:color="3F2B55"/>
          <w:left w:val="single" w:sz="4" w:space="0" w:color="3F2B55"/>
          <w:bottom w:val="single" w:sz="4" w:space="0" w:color="3F2B55"/>
          <w:right w:val="single" w:sz="4" w:space="0" w:color="3F2B55"/>
          <w:insideH w:val="single" w:sz="4" w:space="0" w:color="3F2B55"/>
          <w:insideV w:val="single" w:sz="4" w:space="0" w:color="3F2B55"/>
        </w:tblBorders>
        <w:tblLayout w:type="fixed"/>
        <w:tblLook w:val="04A0" w:firstRow="1" w:lastRow="0" w:firstColumn="1" w:lastColumn="0" w:noHBand="0" w:noVBand="1"/>
      </w:tblPr>
      <w:tblGrid>
        <w:gridCol w:w="895"/>
        <w:gridCol w:w="1980"/>
        <w:gridCol w:w="810"/>
        <w:gridCol w:w="1980"/>
        <w:gridCol w:w="1710"/>
        <w:gridCol w:w="3415"/>
      </w:tblGrid>
      <w:tr w:rsidR="00E40773" w:rsidTr="00217D5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5" w:type="dxa"/>
            <w:shd w:val="clear" w:color="auto" w:fill="3F2B55"/>
            <w:vAlign w:val="center"/>
          </w:tcPr>
          <w:p w:rsidR="00E40773" w:rsidRPr="00B113C9" w:rsidRDefault="00E40773" w:rsidP="00217D59">
            <w:pPr>
              <w:jc w:val="center"/>
              <w:rPr>
                <w:color w:val="FFFFFF" w:themeColor="background1"/>
                <w:sz w:val="20"/>
                <w:szCs w:val="20"/>
              </w:rPr>
            </w:pPr>
            <w:r w:rsidRPr="00B113C9">
              <w:rPr>
                <w:rFonts w:eastAsiaTheme="minorEastAsia" w:cs="Times New Roman"/>
                <w:color w:val="FFFFFF" w:themeColor="background1"/>
                <w:sz w:val="20"/>
                <w:szCs w:val="20"/>
              </w:rPr>
              <w:t>OBX-3</w:t>
            </w:r>
          </w:p>
        </w:tc>
        <w:tc>
          <w:tcPr>
            <w:tcW w:w="1980" w:type="dxa"/>
            <w:shd w:val="clear" w:color="auto" w:fill="3F2B55"/>
            <w:vAlign w:val="center"/>
          </w:tcPr>
          <w:p w:rsidR="00E40773" w:rsidRPr="00B113C9" w:rsidRDefault="00E40773" w:rsidP="00217D59">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B113C9">
              <w:rPr>
                <w:rFonts w:eastAsiaTheme="minorEastAsia" w:cs="Times New Roman"/>
                <w:color w:val="FFFFFF" w:themeColor="background1"/>
                <w:sz w:val="20"/>
                <w:szCs w:val="20"/>
              </w:rPr>
              <w:t>Description</w:t>
            </w:r>
          </w:p>
        </w:tc>
        <w:tc>
          <w:tcPr>
            <w:tcW w:w="810" w:type="dxa"/>
            <w:shd w:val="clear" w:color="auto" w:fill="3F2B55"/>
            <w:vAlign w:val="center"/>
          </w:tcPr>
          <w:p w:rsidR="00E40773" w:rsidRPr="00B113C9" w:rsidRDefault="00E40773" w:rsidP="00217D59">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B113C9">
              <w:rPr>
                <w:rFonts w:eastAsiaTheme="minorEastAsia" w:cs="Times New Roman"/>
                <w:color w:val="FFFFFF" w:themeColor="background1"/>
                <w:sz w:val="20"/>
                <w:szCs w:val="20"/>
              </w:rPr>
              <w:t>OBX-2</w:t>
            </w:r>
          </w:p>
        </w:tc>
        <w:tc>
          <w:tcPr>
            <w:tcW w:w="1980" w:type="dxa"/>
            <w:shd w:val="clear" w:color="auto" w:fill="3F2B55"/>
            <w:vAlign w:val="center"/>
          </w:tcPr>
          <w:p w:rsidR="00E40773" w:rsidRPr="00B113C9" w:rsidRDefault="00E40773" w:rsidP="00217D59">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B113C9">
              <w:rPr>
                <w:rFonts w:eastAsiaTheme="minorEastAsia" w:cs="Times New Roman"/>
                <w:color w:val="FFFFFF" w:themeColor="background1"/>
                <w:sz w:val="20"/>
                <w:szCs w:val="20"/>
              </w:rPr>
              <w:t>OBX-5 Value Set</w:t>
            </w:r>
          </w:p>
        </w:tc>
        <w:tc>
          <w:tcPr>
            <w:tcW w:w="1710" w:type="dxa"/>
            <w:shd w:val="clear" w:color="auto" w:fill="3F2B55"/>
            <w:vAlign w:val="center"/>
          </w:tcPr>
          <w:p w:rsidR="00E40773" w:rsidRPr="00B113C9" w:rsidRDefault="00E40773" w:rsidP="00217D59">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B113C9">
              <w:rPr>
                <w:rFonts w:eastAsiaTheme="minorEastAsia" w:cs="Times New Roman"/>
                <w:color w:val="FFFFFF" w:themeColor="background1"/>
                <w:sz w:val="20"/>
                <w:szCs w:val="20"/>
              </w:rPr>
              <w:t>OBX-17 Value Set</w:t>
            </w:r>
          </w:p>
        </w:tc>
        <w:tc>
          <w:tcPr>
            <w:tcW w:w="3415" w:type="dxa"/>
            <w:shd w:val="clear" w:color="auto" w:fill="3F2B55"/>
            <w:vAlign w:val="center"/>
          </w:tcPr>
          <w:p w:rsidR="00E40773" w:rsidRPr="00B113C9" w:rsidRDefault="00E40773" w:rsidP="00217D59">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B113C9">
              <w:rPr>
                <w:rFonts w:eastAsiaTheme="minorEastAsia" w:cs="Times New Roman"/>
                <w:color w:val="FFFFFF" w:themeColor="background1"/>
                <w:sz w:val="20"/>
                <w:szCs w:val="20"/>
              </w:rPr>
              <w:t>Comments</w:t>
            </w:r>
          </w:p>
        </w:tc>
      </w:tr>
      <w:tr w:rsidR="00D66785" w:rsidTr="00217D59">
        <w:tc>
          <w:tcPr>
            <w:cnfStyle w:val="001000000000" w:firstRow="0" w:lastRow="0" w:firstColumn="1" w:lastColumn="0" w:oddVBand="0" w:evenVBand="0" w:oddHBand="0" w:evenHBand="0" w:firstRowFirstColumn="0" w:firstRowLastColumn="0" w:lastRowFirstColumn="0" w:lastRowLastColumn="0"/>
            <w:tcW w:w="895" w:type="dxa"/>
            <w:vAlign w:val="center"/>
          </w:tcPr>
          <w:p w:rsidR="00D66785" w:rsidRPr="00D66785" w:rsidRDefault="00D66785" w:rsidP="00D66785">
            <w:pPr>
              <w:jc w:val="center"/>
              <w:rPr>
                <w:sz w:val="20"/>
                <w:szCs w:val="20"/>
              </w:rPr>
            </w:pPr>
            <w:r w:rsidRPr="00D66785">
              <w:rPr>
                <w:rFonts w:eastAsiaTheme="minorEastAsia" w:cs="Times New Roman"/>
                <w:color w:val="000000"/>
                <w:sz w:val="20"/>
                <w:szCs w:val="20"/>
              </w:rPr>
              <w:t>64994-7</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Vaccine funding program eligibility category</w:t>
            </w:r>
          </w:p>
        </w:tc>
        <w:tc>
          <w:tcPr>
            <w:tcW w:w="8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CWE</w:t>
            </w:r>
          </w:p>
        </w:tc>
        <w:tc>
          <w:tcPr>
            <w:tcW w:w="1980" w:type="dxa"/>
            <w:vAlign w:val="center"/>
          </w:tcPr>
          <w:p w:rsidR="00D66785" w:rsidRPr="00D66785" w:rsidRDefault="000C71F2"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eastAsiaTheme="minorEastAsia" w:cs="Times New Roman"/>
                <w:color w:val="000000"/>
                <w:sz w:val="20"/>
                <w:szCs w:val="20"/>
              </w:rPr>
              <w:t>0064</w:t>
            </w:r>
          </w:p>
        </w:tc>
        <w:tc>
          <w:tcPr>
            <w:tcW w:w="17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D66785">
              <w:rPr>
                <w:rFonts w:eastAsiaTheme="minorEastAsia" w:cs="Times New Roman"/>
                <w:color w:val="000000"/>
                <w:sz w:val="20"/>
                <w:szCs w:val="20"/>
              </w:rPr>
              <w:t>PHVS_FundingEligibilityObsMethod_IIS</w:t>
            </w:r>
            <w:proofErr w:type="spellEnd"/>
          </w:p>
        </w:tc>
        <w:tc>
          <w:tcPr>
            <w:tcW w:w="3415"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 xml:space="preserve">This value represents the funding program that should pay for a given immunization. It is determined based on characteristics of the patient and the type of vaccine administered. </w:t>
            </w:r>
          </w:p>
        </w:tc>
      </w:tr>
      <w:tr w:rsidR="00D66785" w:rsidTr="00217D59">
        <w:tc>
          <w:tcPr>
            <w:cnfStyle w:val="001000000000" w:firstRow="0" w:lastRow="0" w:firstColumn="1" w:lastColumn="0" w:oddVBand="0" w:evenVBand="0" w:oddHBand="0" w:evenHBand="0" w:firstRowFirstColumn="0" w:firstRowLastColumn="0" w:lastRowFirstColumn="0" w:lastRowLastColumn="0"/>
            <w:tcW w:w="895" w:type="dxa"/>
            <w:vAlign w:val="center"/>
          </w:tcPr>
          <w:p w:rsidR="00D66785" w:rsidRPr="00D66785" w:rsidRDefault="00D66785" w:rsidP="00D66785">
            <w:pPr>
              <w:jc w:val="center"/>
              <w:rPr>
                <w:rFonts w:eastAsiaTheme="minorEastAsia" w:cs="Times New Roman"/>
                <w:color w:val="000000"/>
                <w:sz w:val="20"/>
                <w:szCs w:val="20"/>
              </w:rPr>
            </w:pPr>
            <w:r w:rsidRPr="00D66785">
              <w:rPr>
                <w:rFonts w:eastAsiaTheme="minorEastAsia" w:cs="Times New Roman"/>
                <w:color w:val="000000"/>
                <w:sz w:val="20"/>
                <w:szCs w:val="20"/>
              </w:rPr>
              <w:t>30963-3</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Vaccine funding source</w:t>
            </w:r>
          </w:p>
        </w:tc>
        <w:tc>
          <w:tcPr>
            <w:tcW w:w="8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CWE</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proofErr w:type="spellStart"/>
            <w:r w:rsidRPr="00D66785">
              <w:rPr>
                <w:rFonts w:eastAsiaTheme="minorEastAsia" w:cs="Times New Roman"/>
                <w:color w:val="000000"/>
                <w:sz w:val="20"/>
                <w:szCs w:val="20"/>
              </w:rPr>
              <w:t>PHVS_ImmunizationFundingSource_IIS</w:t>
            </w:r>
            <w:proofErr w:type="spellEnd"/>
          </w:p>
        </w:tc>
        <w:tc>
          <w:tcPr>
            <w:tcW w:w="17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N/A</w:t>
            </w:r>
          </w:p>
        </w:tc>
        <w:tc>
          <w:tcPr>
            <w:tcW w:w="3415"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 xml:space="preserve">This value represents the funding source (public or private) of the vaccine administered. </w:t>
            </w:r>
          </w:p>
        </w:tc>
      </w:tr>
      <w:tr w:rsidR="00D66785" w:rsidTr="00217D59">
        <w:tc>
          <w:tcPr>
            <w:cnfStyle w:val="001000000000" w:firstRow="0" w:lastRow="0" w:firstColumn="1" w:lastColumn="0" w:oddVBand="0" w:evenVBand="0" w:oddHBand="0" w:evenHBand="0" w:firstRowFirstColumn="0" w:firstRowLastColumn="0" w:lastRowFirstColumn="0" w:lastRowLastColumn="0"/>
            <w:tcW w:w="895" w:type="dxa"/>
            <w:vAlign w:val="center"/>
          </w:tcPr>
          <w:p w:rsidR="00D66785" w:rsidRPr="00D66785" w:rsidRDefault="00D66785" w:rsidP="00D66785">
            <w:pPr>
              <w:jc w:val="center"/>
              <w:rPr>
                <w:rFonts w:eastAsiaTheme="minorEastAsia" w:cs="Times New Roman"/>
                <w:color w:val="000000"/>
                <w:sz w:val="20"/>
                <w:szCs w:val="20"/>
              </w:rPr>
            </w:pPr>
            <w:r w:rsidRPr="00D66785">
              <w:rPr>
                <w:rFonts w:eastAsiaTheme="minorEastAsia" w:cs="Times New Roman"/>
                <w:color w:val="000000"/>
                <w:sz w:val="20"/>
                <w:szCs w:val="20"/>
              </w:rPr>
              <w:t>29769-7</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Date vaccine information statement presented</w:t>
            </w:r>
          </w:p>
        </w:tc>
        <w:tc>
          <w:tcPr>
            <w:tcW w:w="8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DT</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N/A</w:t>
            </w:r>
          </w:p>
        </w:tc>
        <w:tc>
          <w:tcPr>
            <w:tcW w:w="17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N/A</w:t>
            </w:r>
          </w:p>
        </w:tc>
        <w:tc>
          <w:tcPr>
            <w:tcW w:w="3415"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This value represents the date the document was presented to the patient/respons</w:t>
            </w:r>
            <w:r>
              <w:rPr>
                <w:rFonts w:eastAsiaTheme="minorEastAsia" w:cs="Times New Roman"/>
                <w:color w:val="000000"/>
                <w:sz w:val="20"/>
                <w:szCs w:val="20"/>
              </w:rPr>
              <w:t>ible person. OBX-5 Format: DT_D</w:t>
            </w:r>
          </w:p>
        </w:tc>
      </w:tr>
      <w:tr w:rsidR="00D66785" w:rsidTr="00217D59">
        <w:tc>
          <w:tcPr>
            <w:cnfStyle w:val="001000000000" w:firstRow="0" w:lastRow="0" w:firstColumn="1" w:lastColumn="0" w:oddVBand="0" w:evenVBand="0" w:oddHBand="0" w:evenHBand="0" w:firstRowFirstColumn="0" w:firstRowLastColumn="0" w:lastRowFirstColumn="0" w:lastRowLastColumn="0"/>
            <w:tcW w:w="895" w:type="dxa"/>
            <w:vAlign w:val="center"/>
          </w:tcPr>
          <w:p w:rsidR="00D66785" w:rsidRPr="00D66785" w:rsidRDefault="00D66785" w:rsidP="00D66785">
            <w:pPr>
              <w:jc w:val="center"/>
              <w:rPr>
                <w:rFonts w:eastAsiaTheme="minorEastAsia" w:cs="Times New Roman"/>
                <w:color w:val="000000"/>
                <w:sz w:val="20"/>
                <w:szCs w:val="20"/>
              </w:rPr>
            </w:pPr>
            <w:r w:rsidRPr="00D66785">
              <w:rPr>
                <w:rFonts w:eastAsiaTheme="minorEastAsia" w:cs="Times New Roman"/>
                <w:color w:val="000000"/>
                <w:sz w:val="20"/>
                <w:szCs w:val="20"/>
              </w:rPr>
              <w:t>69764-9</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Document type</w:t>
            </w:r>
          </w:p>
        </w:tc>
        <w:tc>
          <w:tcPr>
            <w:tcW w:w="8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CWE</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proofErr w:type="spellStart"/>
            <w:r w:rsidRPr="00D66785">
              <w:rPr>
                <w:rFonts w:eastAsiaTheme="minorEastAsia" w:cs="Times New Roman"/>
                <w:color w:val="000000"/>
                <w:sz w:val="20"/>
                <w:szCs w:val="20"/>
              </w:rPr>
              <w:t>PHVS_VISBarcodes_IIS</w:t>
            </w:r>
            <w:proofErr w:type="spellEnd"/>
          </w:p>
        </w:tc>
        <w:tc>
          <w:tcPr>
            <w:tcW w:w="17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N/A</w:t>
            </w:r>
          </w:p>
        </w:tc>
        <w:tc>
          <w:tcPr>
            <w:tcW w:w="3415"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 xml:space="preserve">This value represents the vaccine type that the VIS provides information about. </w:t>
            </w:r>
          </w:p>
        </w:tc>
      </w:tr>
      <w:tr w:rsidR="00D66785" w:rsidTr="00217D59">
        <w:tc>
          <w:tcPr>
            <w:cnfStyle w:val="001000000000" w:firstRow="0" w:lastRow="0" w:firstColumn="1" w:lastColumn="0" w:oddVBand="0" w:evenVBand="0" w:oddHBand="0" w:evenHBand="0" w:firstRowFirstColumn="0" w:firstRowLastColumn="0" w:lastRowFirstColumn="0" w:lastRowLastColumn="0"/>
            <w:tcW w:w="895" w:type="dxa"/>
            <w:vAlign w:val="center"/>
          </w:tcPr>
          <w:p w:rsidR="00D66785" w:rsidRPr="00D66785" w:rsidRDefault="00D66785" w:rsidP="00D66785">
            <w:pPr>
              <w:jc w:val="center"/>
              <w:rPr>
                <w:rFonts w:eastAsiaTheme="minorEastAsia" w:cs="Times New Roman"/>
                <w:color w:val="000000"/>
                <w:sz w:val="20"/>
                <w:szCs w:val="20"/>
              </w:rPr>
            </w:pPr>
            <w:r w:rsidRPr="00D66785">
              <w:rPr>
                <w:rFonts w:eastAsiaTheme="minorEastAsia" w:cs="Times New Roman"/>
                <w:color w:val="000000"/>
                <w:sz w:val="20"/>
                <w:szCs w:val="20"/>
              </w:rPr>
              <w:t>59784-9</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Disease with presumed immunity</w:t>
            </w:r>
          </w:p>
        </w:tc>
        <w:tc>
          <w:tcPr>
            <w:tcW w:w="8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CWE</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proofErr w:type="spellStart"/>
            <w:r w:rsidRPr="00D66785">
              <w:rPr>
                <w:rFonts w:eastAsiaTheme="minorEastAsia" w:cs="Times New Roman"/>
                <w:color w:val="000000"/>
                <w:sz w:val="20"/>
                <w:szCs w:val="20"/>
              </w:rPr>
              <w:t>PHVS_HistoryOfDiseaseAsEvidenceOfImmunity_IIS</w:t>
            </w:r>
            <w:proofErr w:type="spellEnd"/>
          </w:p>
        </w:tc>
        <w:tc>
          <w:tcPr>
            <w:tcW w:w="17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N/A</w:t>
            </w:r>
          </w:p>
        </w:tc>
        <w:tc>
          <w:tcPr>
            <w:tcW w:w="3415"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 xml:space="preserve">This value represents a disease where a clinician has determined that the patient has a history of the disease. </w:t>
            </w:r>
          </w:p>
        </w:tc>
      </w:tr>
      <w:tr w:rsidR="00D66785" w:rsidTr="00217D59">
        <w:tc>
          <w:tcPr>
            <w:cnfStyle w:val="001000000000" w:firstRow="0" w:lastRow="0" w:firstColumn="1" w:lastColumn="0" w:oddVBand="0" w:evenVBand="0" w:oddHBand="0" w:evenHBand="0" w:firstRowFirstColumn="0" w:firstRowLastColumn="0" w:lastRowFirstColumn="0" w:lastRowLastColumn="0"/>
            <w:tcW w:w="895" w:type="dxa"/>
            <w:vAlign w:val="center"/>
          </w:tcPr>
          <w:p w:rsidR="00D66785" w:rsidRPr="00D66785" w:rsidRDefault="00D66785" w:rsidP="00D66785">
            <w:pPr>
              <w:jc w:val="center"/>
              <w:rPr>
                <w:rFonts w:eastAsiaTheme="minorEastAsia" w:cs="Times New Roman"/>
                <w:color w:val="000000"/>
                <w:sz w:val="20"/>
                <w:szCs w:val="20"/>
              </w:rPr>
            </w:pPr>
            <w:r w:rsidRPr="00D66785">
              <w:rPr>
                <w:rFonts w:eastAsiaTheme="minorEastAsia" w:cs="Times New Roman"/>
                <w:color w:val="000000"/>
                <w:sz w:val="20"/>
                <w:szCs w:val="20"/>
              </w:rPr>
              <w:t>75505-8</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Disease with serological evidence of immunity</w:t>
            </w:r>
          </w:p>
        </w:tc>
        <w:tc>
          <w:tcPr>
            <w:tcW w:w="8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CWE</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proofErr w:type="spellStart"/>
            <w:r w:rsidRPr="00D66785">
              <w:rPr>
                <w:rFonts w:eastAsiaTheme="minorEastAsia" w:cs="Times New Roman"/>
                <w:color w:val="000000"/>
                <w:sz w:val="20"/>
                <w:szCs w:val="20"/>
              </w:rPr>
              <w:t>PHVS_SerologicalEvidenceOfImmunity_IIS</w:t>
            </w:r>
            <w:proofErr w:type="spellEnd"/>
          </w:p>
        </w:tc>
        <w:tc>
          <w:tcPr>
            <w:tcW w:w="17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N/A</w:t>
            </w:r>
          </w:p>
        </w:tc>
        <w:tc>
          <w:tcPr>
            <w:tcW w:w="3415"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 xml:space="preserve">This value represents a disease serological evidence indicates immunity. </w:t>
            </w:r>
          </w:p>
        </w:tc>
      </w:tr>
      <w:tr w:rsidR="00D66785" w:rsidTr="00217D59">
        <w:tc>
          <w:tcPr>
            <w:cnfStyle w:val="001000000000" w:firstRow="0" w:lastRow="0" w:firstColumn="1" w:lastColumn="0" w:oddVBand="0" w:evenVBand="0" w:oddHBand="0" w:evenHBand="0" w:firstRowFirstColumn="0" w:firstRowLastColumn="0" w:lastRowFirstColumn="0" w:lastRowLastColumn="0"/>
            <w:tcW w:w="895" w:type="dxa"/>
            <w:vAlign w:val="center"/>
          </w:tcPr>
          <w:p w:rsidR="00D66785" w:rsidRPr="00D66785" w:rsidRDefault="00D66785" w:rsidP="00D66785">
            <w:pPr>
              <w:jc w:val="center"/>
              <w:rPr>
                <w:rFonts w:eastAsiaTheme="minorEastAsia" w:cs="Times New Roman"/>
                <w:color w:val="000000"/>
                <w:sz w:val="20"/>
                <w:szCs w:val="20"/>
              </w:rPr>
            </w:pPr>
            <w:r w:rsidRPr="00D66785">
              <w:rPr>
                <w:rFonts w:eastAsiaTheme="minorEastAsia" w:cs="Times New Roman"/>
                <w:color w:val="000000"/>
                <w:sz w:val="20"/>
                <w:szCs w:val="20"/>
              </w:rPr>
              <w:t>31044-1</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Immunization reaction</w:t>
            </w:r>
          </w:p>
        </w:tc>
        <w:tc>
          <w:tcPr>
            <w:tcW w:w="8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CWE</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proofErr w:type="spellStart"/>
            <w:r w:rsidRPr="00D66785">
              <w:rPr>
                <w:rFonts w:eastAsiaTheme="minorEastAsia" w:cs="Times New Roman"/>
                <w:color w:val="000000"/>
                <w:sz w:val="20"/>
                <w:szCs w:val="20"/>
              </w:rPr>
              <w:t>PHVS_VaccinationReaction_IIS</w:t>
            </w:r>
            <w:proofErr w:type="spellEnd"/>
          </w:p>
        </w:tc>
        <w:tc>
          <w:tcPr>
            <w:tcW w:w="17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N/A</w:t>
            </w:r>
          </w:p>
        </w:tc>
        <w:tc>
          <w:tcPr>
            <w:tcW w:w="3415"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 xml:space="preserve">This value represents a reaction a patient experienced after an immunization. </w:t>
            </w:r>
          </w:p>
        </w:tc>
      </w:tr>
      <w:tr w:rsidR="00D66785" w:rsidTr="00217D59">
        <w:tc>
          <w:tcPr>
            <w:cnfStyle w:val="001000000000" w:firstRow="0" w:lastRow="0" w:firstColumn="1" w:lastColumn="0" w:oddVBand="0" w:evenVBand="0" w:oddHBand="0" w:evenHBand="0" w:firstRowFirstColumn="0" w:firstRowLastColumn="0" w:lastRowFirstColumn="0" w:lastRowLastColumn="0"/>
            <w:tcW w:w="895" w:type="dxa"/>
            <w:vAlign w:val="center"/>
          </w:tcPr>
          <w:p w:rsidR="00D66785" w:rsidRPr="00D66785" w:rsidRDefault="00D66785" w:rsidP="00D66785">
            <w:pPr>
              <w:jc w:val="center"/>
              <w:rPr>
                <w:rFonts w:eastAsiaTheme="minorEastAsia" w:cs="Times New Roman"/>
                <w:color w:val="000000"/>
                <w:sz w:val="20"/>
                <w:szCs w:val="20"/>
              </w:rPr>
            </w:pPr>
            <w:r w:rsidRPr="00D66785">
              <w:rPr>
                <w:rFonts w:eastAsiaTheme="minorEastAsia" w:cs="Times New Roman"/>
                <w:color w:val="000000"/>
                <w:sz w:val="20"/>
                <w:szCs w:val="20"/>
              </w:rPr>
              <w:t>59785-6</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Indication for immunization</w:t>
            </w:r>
          </w:p>
        </w:tc>
        <w:tc>
          <w:tcPr>
            <w:tcW w:w="8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CWE</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proofErr w:type="spellStart"/>
            <w:r w:rsidRPr="00D66785">
              <w:rPr>
                <w:rFonts w:eastAsiaTheme="minorEastAsia" w:cs="Times New Roman"/>
                <w:color w:val="000000"/>
                <w:sz w:val="20"/>
                <w:szCs w:val="20"/>
              </w:rPr>
              <w:t>PHVS_VaccinationSpecialIndications_IIS</w:t>
            </w:r>
            <w:proofErr w:type="spellEnd"/>
          </w:p>
        </w:tc>
        <w:tc>
          <w:tcPr>
            <w:tcW w:w="17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N/A</w:t>
            </w:r>
          </w:p>
        </w:tc>
        <w:tc>
          <w:tcPr>
            <w:tcW w:w="3415"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 xml:space="preserve">This value represents a factor which can drive the need for a specific immunization or a change in the normal schedule for immunization. </w:t>
            </w:r>
          </w:p>
        </w:tc>
      </w:tr>
      <w:tr w:rsidR="006819EE" w:rsidTr="00217D59">
        <w:tc>
          <w:tcPr>
            <w:cnfStyle w:val="001000000000" w:firstRow="0" w:lastRow="0" w:firstColumn="1" w:lastColumn="0" w:oddVBand="0" w:evenVBand="0" w:oddHBand="0" w:evenHBand="0" w:firstRowFirstColumn="0" w:firstRowLastColumn="0" w:lastRowFirstColumn="0" w:lastRowLastColumn="0"/>
            <w:tcW w:w="895" w:type="dxa"/>
            <w:vAlign w:val="center"/>
          </w:tcPr>
          <w:p w:rsidR="006819EE" w:rsidRPr="00D66785" w:rsidRDefault="00B05106" w:rsidP="006819EE">
            <w:pPr>
              <w:jc w:val="center"/>
              <w:rPr>
                <w:rFonts w:eastAsiaTheme="minorEastAsia" w:cs="Times New Roman"/>
                <w:color w:val="000000"/>
                <w:sz w:val="20"/>
                <w:szCs w:val="20"/>
              </w:rPr>
            </w:pPr>
            <w:r w:rsidRPr="00B05106">
              <w:rPr>
                <w:rFonts w:eastAsiaTheme="minorEastAsia" w:cs="Times New Roman"/>
                <w:color w:val="000000"/>
                <w:sz w:val="20"/>
                <w:szCs w:val="20"/>
              </w:rPr>
              <w:t>88877-6</w:t>
            </w:r>
          </w:p>
        </w:tc>
        <w:tc>
          <w:tcPr>
            <w:tcW w:w="1980" w:type="dxa"/>
            <w:vAlign w:val="center"/>
          </w:tcPr>
          <w:p w:rsidR="006819EE" w:rsidRPr="00D66785" w:rsidRDefault="006819EE" w:rsidP="006819EE">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Pr>
                <w:rFonts w:eastAsiaTheme="minorEastAsia" w:cs="Times New Roman"/>
                <w:color w:val="000000"/>
                <w:sz w:val="20"/>
                <w:szCs w:val="20"/>
              </w:rPr>
              <w:t>Indication effective date</w:t>
            </w:r>
          </w:p>
        </w:tc>
        <w:tc>
          <w:tcPr>
            <w:tcW w:w="810" w:type="dxa"/>
            <w:vAlign w:val="center"/>
          </w:tcPr>
          <w:p w:rsidR="006819EE" w:rsidRPr="00D66785" w:rsidRDefault="006819EE" w:rsidP="006819EE">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Pr>
                <w:rFonts w:eastAsiaTheme="minorEastAsia" w:cs="Times New Roman"/>
                <w:color w:val="000000"/>
                <w:sz w:val="20"/>
                <w:szCs w:val="20"/>
              </w:rPr>
              <w:t>DT</w:t>
            </w:r>
          </w:p>
        </w:tc>
        <w:tc>
          <w:tcPr>
            <w:tcW w:w="1980" w:type="dxa"/>
            <w:vAlign w:val="center"/>
          </w:tcPr>
          <w:p w:rsidR="006819EE" w:rsidRPr="00D66785" w:rsidRDefault="006819EE" w:rsidP="006819EE">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9E7FCB">
              <w:rPr>
                <w:rFonts w:eastAsiaTheme="minorEastAsia" w:cs="Times New Roman"/>
                <w:color w:val="000000"/>
                <w:sz w:val="20"/>
                <w:szCs w:val="20"/>
              </w:rPr>
              <w:t>N/A</w:t>
            </w:r>
          </w:p>
        </w:tc>
        <w:tc>
          <w:tcPr>
            <w:tcW w:w="1710" w:type="dxa"/>
            <w:vAlign w:val="center"/>
          </w:tcPr>
          <w:p w:rsidR="006819EE" w:rsidRPr="00D66785" w:rsidRDefault="006819EE" w:rsidP="006819EE">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B113C9">
              <w:rPr>
                <w:rFonts w:eastAsiaTheme="minorEastAsia" w:cs="Times New Roman"/>
                <w:color w:val="000000"/>
                <w:sz w:val="20"/>
                <w:szCs w:val="20"/>
              </w:rPr>
              <w:t>N/A</w:t>
            </w:r>
          </w:p>
        </w:tc>
        <w:tc>
          <w:tcPr>
            <w:tcW w:w="3415" w:type="dxa"/>
            <w:vAlign w:val="center"/>
          </w:tcPr>
          <w:p w:rsidR="006819EE" w:rsidRPr="00D66785" w:rsidRDefault="006819EE" w:rsidP="006819EE">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B113C9">
              <w:rPr>
                <w:rFonts w:eastAsiaTheme="minorEastAsia" w:cs="Times New Roman"/>
                <w:color w:val="000000"/>
                <w:sz w:val="20"/>
                <w:szCs w:val="20"/>
              </w:rPr>
              <w:t>This value represents</w:t>
            </w:r>
            <w:r>
              <w:rPr>
                <w:rFonts w:eastAsiaTheme="minorEastAsia" w:cs="Times New Roman"/>
                <w:color w:val="000000"/>
                <w:sz w:val="20"/>
                <w:szCs w:val="20"/>
              </w:rPr>
              <w:t xml:space="preserve"> the effective date of the </w:t>
            </w:r>
            <w:r w:rsidRPr="00B113C9">
              <w:rPr>
                <w:rFonts w:eastAsiaTheme="minorEastAsia" w:cs="Times New Roman"/>
                <w:color w:val="000000"/>
                <w:sz w:val="20"/>
                <w:szCs w:val="20"/>
              </w:rPr>
              <w:t xml:space="preserve">indication. OBX-5 Format: </w:t>
            </w:r>
            <w:r>
              <w:rPr>
                <w:rFonts w:eastAsiaTheme="minorEastAsia" w:cs="Times New Roman"/>
                <w:color w:val="000000"/>
                <w:sz w:val="20"/>
                <w:szCs w:val="20"/>
              </w:rPr>
              <w:t>DT_D</w:t>
            </w:r>
          </w:p>
        </w:tc>
      </w:tr>
      <w:tr w:rsidR="006819EE" w:rsidTr="00217D59">
        <w:tc>
          <w:tcPr>
            <w:cnfStyle w:val="001000000000" w:firstRow="0" w:lastRow="0" w:firstColumn="1" w:lastColumn="0" w:oddVBand="0" w:evenVBand="0" w:oddHBand="0" w:evenHBand="0" w:firstRowFirstColumn="0" w:firstRowLastColumn="0" w:lastRowFirstColumn="0" w:lastRowLastColumn="0"/>
            <w:tcW w:w="895" w:type="dxa"/>
            <w:vAlign w:val="center"/>
          </w:tcPr>
          <w:p w:rsidR="006819EE" w:rsidRPr="00D66785" w:rsidRDefault="00B05106" w:rsidP="006819EE">
            <w:pPr>
              <w:jc w:val="center"/>
              <w:rPr>
                <w:rFonts w:eastAsiaTheme="minorEastAsia" w:cs="Times New Roman"/>
                <w:color w:val="000000"/>
                <w:sz w:val="20"/>
                <w:szCs w:val="20"/>
              </w:rPr>
            </w:pPr>
            <w:r w:rsidRPr="00B05106">
              <w:rPr>
                <w:rFonts w:eastAsiaTheme="minorEastAsia" w:cs="Times New Roman"/>
                <w:color w:val="000000"/>
                <w:sz w:val="20"/>
                <w:szCs w:val="20"/>
              </w:rPr>
              <w:lastRenderedPageBreak/>
              <w:t>88879-2</w:t>
            </w:r>
          </w:p>
        </w:tc>
        <w:tc>
          <w:tcPr>
            <w:tcW w:w="1980" w:type="dxa"/>
            <w:vAlign w:val="center"/>
          </w:tcPr>
          <w:p w:rsidR="006819EE" w:rsidRPr="00D66785" w:rsidRDefault="006819EE" w:rsidP="006819EE">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Pr>
                <w:rFonts w:eastAsiaTheme="minorEastAsia" w:cs="Times New Roman"/>
                <w:color w:val="000000"/>
                <w:sz w:val="20"/>
                <w:szCs w:val="20"/>
              </w:rPr>
              <w:t>Indication expiration date</w:t>
            </w:r>
          </w:p>
        </w:tc>
        <w:tc>
          <w:tcPr>
            <w:tcW w:w="810" w:type="dxa"/>
            <w:vAlign w:val="center"/>
          </w:tcPr>
          <w:p w:rsidR="006819EE" w:rsidRPr="00D66785" w:rsidRDefault="006819EE" w:rsidP="006819EE">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Pr>
                <w:rFonts w:eastAsiaTheme="minorEastAsia" w:cs="Times New Roman"/>
                <w:color w:val="000000"/>
                <w:sz w:val="20"/>
                <w:szCs w:val="20"/>
              </w:rPr>
              <w:t>DT</w:t>
            </w:r>
          </w:p>
        </w:tc>
        <w:tc>
          <w:tcPr>
            <w:tcW w:w="1980" w:type="dxa"/>
            <w:vAlign w:val="center"/>
          </w:tcPr>
          <w:p w:rsidR="006819EE" w:rsidRPr="00D66785" w:rsidRDefault="006819EE" w:rsidP="006819EE">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9E7FCB">
              <w:rPr>
                <w:rFonts w:eastAsiaTheme="minorEastAsia" w:cs="Times New Roman"/>
                <w:color w:val="000000"/>
                <w:sz w:val="20"/>
                <w:szCs w:val="20"/>
              </w:rPr>
              <w:t>N/A</w:t>
            </w:r>
          </w:p>
        </w:tc>
        <w:tc>
          <w:tcPr>
            <w:tcW w:w="1710" w:type="dxa"/>
            <w:vAlign w:val="center"/>
          </w:tcPr>
          <w:p w:rsidR="006819EE" w:rsidRPr="00D66785" w:rsidRDefault="006819EE" w:rsidP="006819EE">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9E7FCB">
              <w:rPr>
                <w:rFonts w:eastAsiaTheme="minorEastAsia" w:cs="Times New Roman"/>
                <w:color w:val="000000"/>
                <w:sz w:val="20"/>
                <w:szCs w:val="20"/>
              </w:rPr>
              <w:t>N/A</w:t>
            </w:r>
          </w:p>
        </w:tc>
        <w:tc>
          <w:tcPr>
            <w:tcW w:w="3415" w:type="dxa"/>
            <w:vAlign w:val="center"/>
          </w:tcPr>
          <w:p w:rsidR="006819EE" w:rsidRPr="00D66785" w:rsidRDefault="006819EE" w:rsidP="006819EE">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B113C9">
              <w:rPr>
                <w:rFonts w:eastAsiaTheme="minorEastAsia" w:cs="Times New Roman"/>
                <w:color w:val="000000"/>
                <w:sz w:val="20"/>
                <w:szCs w:val="20"/>
              </w:rPr>
              <w:t>This value represents</w:t>
            </w:r>
            <w:r>
              <w:rPr>
                <w:rFonts w:eastAsiaTheme="minorEastAsia" w:cs="Times New Roman"/>
                <w:color w:val="000000"/>
                <w:sz w:val="20"/>
                <w:szCs w:val="20"/>
              </w:rPr>
              <w:t xml:space="preserve"> the effective date of the </w:t>
            </w:r>
            <w:r w:rsidRPr="00B113C9">
              <w:rPr>
                <w:rFonts w:eastAsiaTheme="minorEastAsia" w:cs="Times New Roman"/>
                <w:color w:val="000000"/>
                <w:sz w:val="20"/>
                <w:szCs w:val="20"/>
              </w:rPr>
              <w:t xml:space="preserve">indication. OBX-5 Format: </w:t>
            </w:r>
            <w:r>
              <w:rPr>
                <w:rFonts w:eastAsiaTheme="minorEastAsia" w:cs="Times New Roman"/>
                <w:color w:val="000000"/>
                <w:sz w:val="20"/>
                <w:szCs w:val="20"/>
              </w:rPr>
              <w:t>DT_D</w:t>
            </w:r>
          </w:p>
        </w:tc>
      </w:tr>
      <w:tr w:rsidR="00D66785" w:rsidTr="00217D59">
        <w:tc>
          <w:tcPr>
            <w:cnfStyle w:val="001000000000" w:firstRow="0" w:lastRow="0" w:firstColumn="1" w:lastColumn="0" w:oddVBand="0" w:evenVBand="0" w:oddHBand="0" w:evenHBand="0" w:firstRowFirstColumn="0" w:firstRowLastColumn="0" w:lastRowFirstColumn="0" w:lastRowLastColumn="0"/>
            <w:tcW w:w="895" w:type="dxa"/>
            <w:vAlign w:val="center"/>
          </w:tcPr>
          <w:p w:rsidR="00D66785" w:rsidRPr="00D66785" w:rsidRDefault="00F116F8" w:rsidP="00D66785">
            <w:pPr>
              <w:jc w:val="center"/>
              <w:rPr>
                <w:rFonts w:eastAsiaTheme="minorEastAsia" w:cs="Times New Roman"/>
                <w:color w:val="000000"/>
                <w:sz w:val="20"/>
                <w:szCs w:val="20"/>
              </w:rPr>
            </w:pPr>
            <w:r w:rsidRPr="00B05106">
              <w:t>75323-6</w:t>
            </w:r>
          </w:p>
        </w:tc>
        <w:tc>
          <w:tcPr>
            <w:tcW w:w="1980" w:type="dxa"/>
            <w:vAlign w:val="center"/>
          </w:tcPr>
          <w:p w:rsidR="00D66785" w:rsidRPr="00D66785" w:rsidRDefault="00D66785" w:rsidP="00F116F8">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 xml:space="preserve">Patent </w:t>
            </w:r>
            <w:r w:rsidR="00F116F8">
              <w:rPr>
                <w:rFonts w:eastAsiaTheme="minorEastAsia" w:cs="Times New Roman"/>
                <w:color w:val="000000"/>
                <w:sz w:val="20"/>
                <w:szCs w:val="20"/>
              </w:rPr>
              <w:t>condition</w:t>
            </w:r>
          </w:p>
        </w:tc>
        <w:tc>
          <w:tcPr>
            <w:tcW w:w="8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CWE</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TBD</w:t>
            </w:r>
          </w:p>
        </w:tc>
        <w:tc>
          <w:tcPr>
            <w:tcW w:w="17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N/A</w:t>
            </w:r>
          </w:p>
        </w:tc>
        <w:tc>
          <w:tcPr>
            <w:tcW w:w="3415"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 xml:space="preserve">This value represents a physical condition, current medication or other factor about the person. </w:t>
            </w:r>
          </w:p>
        </w:tc>
      </w:tr>
      <w:tr w:rsidR="00D66785" w:rsidTr="00217D59">
        <w:tc>
          <w:tcPr>
            <w:cnfStyle w:val="001000000000" w:firstRow="0" w:lastRow="0" w:firstColumn="1" w:lastColumn="0" w:oddVBand="0" w:evenVBand="0" w:oddHBand="0" w:evenHBand="0" w:firstRowFirstColumn="0" w:firstRowLastColumn="0" w:lastRowFirstColumn="0" w:lastRowLastColumn="0"/>
            <w:tcW w:w="895" w:type="dxa"/>
            <w:vAlign w:val="center"/>
          </w:tcPr>
          <w:p w:rsidR="00D66785" w:rsidRPr="00D66785" w:rsidRDefault="002521D0" w:rsidP="00D66785">
            <w:pPr>
              <w:jc w:val="center"/>
              <w:rPr>
                <w:rFonts w:eastAsiaTheme="minorEastAsia" w:cs="Times New Roman"/>
                <w:color w:val="000000"/>
                <w:sz w:val="20"/>
                <w:szCs w:val="20"/>
              </w:rPr>
            </w:pPr>
            <w:r w:rsidRPr="002521D0">
              <w:rPr>
                <w:rFonts w:eastAsiaTheme="minorEastAsia" w:cs="Times New Roman"/>
                <w:sz w:val="20"/>
                <w:szCs w:val="20"/>
              </w:rPr>
              <w:t>85585-8</w:t>
            </w:r>
          </w:p>
        </w:tc>
        <w:tc>
          <w:tcPr>
            <w:tcW w:w="1980" w:type="dxa"/>
            <w:vAlign w:val="center"/>
          </w:tcPr>
          <w:p w:rsidR="00D66785" w:rsidRPr="00D66785" w:rsidRDefault="00F116F8"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116F8">
              <w:rPr>
                <w:rFonts w:eastAsiaTheme="minorEastAsia" w:cs="Times New Roman"/>
                <w:color w:val="000000"/>
                <w:sz w:val="20"/>
                <w:szCs w:val="20"/>
              </w:rPr>
              <w:t>Date of condition onset</w:t>
            </w:r>
          </w:p>
        </w:tc>
        <w:tc>
          <w:tcPr>
            <w:tcW w:w="8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DT</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N/A</w:t>
            </w:r>
          </w:p>
        </w:tc>
        <w:tc>
          <w:tcPr>
            <w:tcW w:w="17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N/A</w:t>
            </w:r>
          </w:p>
        </w:tc>
        <w:tc>
          <w:tcPr>
            <w:tcW w:w="3415"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 xml:space="preserve">This value represents the effective date of the patient </w:t>
            </w:r>
            <w:r w:rsidR="00AF3655">
              <w:rPr>
                <w:rFonts w:eastAsiaTheme="minorEastAsia" w:cs="Times New Roman"/>
                <w:color w:val="000000"/>
                <w:sz w:val="20"/>
                <w:szCs w:val="20"/>
              </w:rPr>
              <w:t>condition</w:t>
            </w:r>
            <w:r>
              <w:rPr>
                <w:rFonts w:eastAsiaTheme="minorEastAsia" w:cs="Times New Roman"/>
                <w:color w:val="000000"/>
                <w:sz w:val="20"/>
                <w:szCs w:val="20"/>
              </w:rPr>
              <w:t>. OBX-5 Format: DT_D</w:t>
            </w:r>
          </w:p>
        </w:tc>
      </w:tr>
      <w:tr w:rsidR="00D66785" w:rsidTr="00217D59">
        <w:tc>
          <w:tcPr>
            <w:cnfStyle w:val="001000000000" w:firstRow="0" w:lastRow="0" w:firstColumn="1" w:lastColumn="0" w:oddVBand="0" w:evenVBand="0" w:oddHBand="0" w:evenHBand="0" w:firstRowFirstColumn="0" w:firstRowLastColumn="0" w:lastRowFirstColumn="0" w:lastRowLastColumn="0"/>
            <w:tcW w:w="895" w:type="dxa"/>
            <w:vAlign w:val="center"/>
          </w:tcPr>
          <w:p w:rsidR="00D66785" w:rsidRPr="00D66785" w:rsidRDefault="00AF3655" w:rsidP="00D66785">
            <w:pPr>
              <w:jc w:val="center"/>
              <w:rPr>
                <w:rFonts w:eastAsiaTheme="minorEastAsia" w:cs="Times New Roman"/>
                <w:color w:val="000000"/>
                <w:sz w:val="20"/>
                <w:szCs w:val="20"/>
              </w:rPr>
            </w:pPr>
            <w:r w:rsidRPr="00AF3655">
              <w:rPr>
                <w:rFonts w:eastAsiaTheme="minorEastAsia" w:cs="Times New Roman"/>
                <w:sz w:val="20"/>
                <w:szCs w:val="20"/>
              </w:rPr>
              <w:t>88878-4</w:t>
            </w:r>
          </w:p>
        </w:tc>
        <w:tc>
          <w:tcPr>
            <w:tcW w:w="1980" w:type="dxa"/>
            <w:vAlign w:val="center"/>
          </w:tcPr>
          <w:p w:rsidR="00D66785" w:rsidRPr="00D66785" w:rsidRDefault="002521D0"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2521D0">
              <w:rPr>
                <w:rFonts w:eastAsiaTheme="minorEastAsia" w:cs="Times New Roman"/>
                <w:color w:val="000000"/>
                <w:sz w:val="20"/>
                <w:szCs w:val="20"/>
              </w:rPr>
              <w:t>Date of condition abatement</w:t>
            </w:r>
          </w:p>
        </w:tc>
        <w:tc>
          <w:tcPr>
            <w:tcW w:w="8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DT</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N/A</w:t>
            </w:r>
          </w:p>
        </w:tc>
        <w:tc>
          <w:tcPr>
            <w:tcW w:w="17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N/A</w:t>
            </w:r>
          </w:p>
        </w:tc>
        <w:tc>
          <w:tcPr>
            <w:tcW w:w="3415"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 xml:space="preserve">This value represents the expiration date of the patient </w:t>
            </w:r>
            <w:r w:rsidR="00AF3655">
              <w:rPr>
                <w:rFonts w:eastAsiaTheme="minorEastAsia" w:cs="Times New Roman"/>
                <w:color w:val="000000"/>
                <w:sz w:val="20"/>
                <w:szCs w:val="20"/>
              </w:rPr>
              <w:t>condition</w:t>
            </w:r>
            <w:r>
              <w:rPr>
                <w:rFonts w:eastAsiaTheme="minorEastAsia" w:cs="Times New Roman"/>
                <w:color w:val="000000"/>
                <w:sz w:val="20"/>
                <w:szCs w:val="20"/>
              </w:rPr>
              <w:t>. OBX-5 Format: DT_D</w:t>
            </w:r>
          </w:p>
        </w:tc>
      </w:tr>
      <w:tr w:rsidR="00D66785" w:rsidTr="00217D59">
        <w:tc>
          <w:tcPr>
            <w:cnfStyle w:val="001000000000" w:firstRow="0" w:lastRow="0" w:firstColumn="1" w:lastColumn="0" w:oddVBand="0" w:evenVBand="0" w:oddHBand="0" w:evenHBand="0" w:firstRowFirstColumn="0" w:firstRowLastColumn="0" w:lastRowFirstColumn="0" w:lastRowLastColumn="0"/>
            <w:tcW w:w="895" w:type="dxa"/>
            <w:vAlign w:val="center"/>
          </w:tcPr>
          <w:p w:rsidR="00D66785" w:rsidRPr="00D66785" w:rsidRDefault="00D66785" w:rsidP="00D66785">
            <w:pPr>
              <w:jc w:val="center"/>
              <w:rPr>
                <w:rFonts w:eastAsiaTheme="minorEastAsia" w:cs="Times New Roman"/>
                <w:color w:val="000000"/>
                <w:sz w:val="20"/>
                <w:szCs w:val="20"/>
              </w:rPr>
            </w:pPr>
            <w:r w:rsidRPr="00D66785">
              <w:rPr>
                <w:rFonts w:eastAsiaTheme="minorEastAsia" w:cs="Times New Roman"/>
                <w:color w:val="000000"/>
                <w:sz w:val="20"/>
                <w:szCs w:val="20"/>
              </w:rPr>
              <w:t>30956-7</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Type [Identifier] Vaccine</w:t>
            </w:r>
          </w:p>
        </w:tc>
        <w:tc>
          <w:tcPr>
            <w:tcW w:w="8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CWE</w:t>
            </w:r>
          </w:p>
        </w:tc>
        <w:tc>
          <w:tcPr>
            <w:tcW w:w="1980" w:type="dxa"/>
            <w:vAlign w:val="center"/>
          </w:tcPr>
          <w:p w:rsidR="00D66785" w:rsidRPr="00D66785" w:rsidRDefault="000C71F2"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Pr>
                <w:rFonts w:eastAsiaTheme="minorEastAsia" w:cs="Times New Roman"/>
                <w:color w:val="000000"/>
                <w:sz w:val="20"/>
                <w:szCs w:val="20"/>
              </w:rPr>
              <w:t>CVX</w:t>
            </w:r>
          </w:p>
        </w:tc>
        <w:tc>
          <w:tcPr>
            <w:tcW w:w="17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N/A</w:t>
            </w:r>
          </w:p>
        </w:tc>
        <w:tc>
          <w:tcPr>
            <w:tcW w:w="3415"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 xml:space="preserve">This value represents the vaccine administered. </w:t>
            </w:r>
          </w:p>
        </w:tc>
      </w:tr>
      <w:tr w:rsidR="00D66785" w:rsidTr="00217D59">
        <w:tc>
          <w:tcPr>
            <w:cnfStyle w:val="001000000000" w:firstRow="0" w:lastRow="0" w:firstColumn="1" w:lastColumn="0" w:oddVBand="0" w:evenVBand="0" w:oddHBand="0" w:evenHBand="0" w:firstRowFirstColumn="0" w:firstRowLastColumn="0" w:lastRowFirstColumn="0" w:lastRowLastColumn="0"/>
            <w:tcW w:w="895" w:type="dxa"/>
            <w:vAlign w:val="center"/>
          </w:tcPr>
          <w:p w:rsidR="00D66785" w:rsidRPr="00D66785" w:rsidRDefault="00D66785" w:rsidP="00D66785">
            <w:pPr>
              <w:jc w:val="center"/>
              <w:rPr>
                <w:sz w:val="20"/>
                <w:szCs w:val="20"/>
              </w:rPr>
            </w:pPr>
            <w:r w:rsidRPr="00D66785">
              <w:rPr>
                <w:rFonts w:eastAsiaTheme="minorEastAsia" w:cs="Times New Roman"/>
                <w:color w:val="000000"/>
                <w:sz w:val="20"/>
                <w:szCs w:val="20"/>
              </w:rPr>
              <w:t>30973-2</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Dose number in series</w:t>
            </w:r>
          </w:p>
        </w:tc>
        <w:tc>
          <w:tcPr>
            <w:tcW w:w="8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NM</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N/A</w:t>
            </w:r>
          </w:p>
        </w:tc>
        <w:tc>
          <w:tcPr>
            <w:tcW w:w="17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N/A</w:t>
            </w:r>
          </w:p>
        </w:tc>
        <w:tc>
          <w:tcPr>
            <w:tcW w:w="3415"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D66785">
              <w:rPr>
                <w:rFonts w:eastAsiaTheme="minorEastAsia" w:cs="Times New Roman"/>
                <w:color w:val="000000"/>
                <w:sz w:val="20"/>
                <w:szCs w:val="20"/>
              </w:rPr>
              <w:t xml:space="preserve">This value represents position in the antigen series that the dose occupies. </w:t>
            </w:r>
          </w:p>
        </w:tc>
      </w:tr>
      <w:tr w:rsidR="00D66785" w:rsidTr="00217D59">
        <w:tc>
          <w:tcPr>
            <w:cnfStyle w:val="001000000000" w:firstRow="0" w:lastRow="0" w:firstColumn="1" w:lastColumn="0" w:oddVBand="0" w:evenVBand="0" w:oddHBand="0" w:evenHBand="0" w:firstRowFirstColumn="0" w:firstRowLastColumn="0" w:lastRowFirstColumn="0" w:lastRowLastColumn="0"/>
            <w:tcW w:w="895" w:type="dxa"/>
            <w:vAlign w:val="center"/>
          </w:tcPr>
          <w:p w:rsidR="00D66785" w:rsidRPr="00D66785" w:rsidRDefault="00D66785" w:rsidP="00D66785">
            <w:pPr>
              <w:jc w:val="center"/>
              <w:rPr>
                <w:sz w:val="20"/>
                <w:szCs w:val="20"/>
              </w:rPr>
            </w:pPr>
            <w:r w:rsidRPr="00D66785">
              <w:rPr>
                <w:rFonts w:eastAsiaTheme="minorEastAsia" w:cs="Times New Roman"/>
                <w:color w:val="000000"/>
                <w:sz w:val="20"/>
                <w:szCs w:val="20"/>
              </w:rPr>
              <w:t>30982-3</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Reason applied by forecast logic to project this vaccine</w:t>
            </w:r>
          </w:p>
        </w:tc>
        <w:tc>
          <w:tcPr>
            <w:tcW w:w="8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CWE or ST</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N/A</w:t>
            </w:r>
          </w:p>
        </w:tc>
        <w:tc>
          <w:tcPr>
            <w:tcW w:w="17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N/A</w:t>
            </w:r>
          </w:p>
        </w:tc>
        <w:tc>
          <w:tcPr>
            <w:tcW w:w="3415"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 xml:space="preserve">This value represents why a dose is given its evaluation status (validity). This is typically used when a dose is determined to be invalid. </w:t>
            </w:r>
          </w:p>
        </w:tc>
      </w:tr>
      <w:tr w:rsidR="00D66785" w:rsidTr="00217D59">
        <w:tc>
          <w:tcPr>
            <w:cnfStyle w:val="001000000000" w:firstRow="0" w:lastRow="0" w:firstColumn="1" w:lastColumn="0" w:oddVBand="0" w:evenVBand="0" w:oddHBand="0" w:evenHBand="0" w:firstRowFirstColumn="0" w:firstRowLastColumn="0" w:lastRowFirstColumn="0" w:lastRowLastColumn="0"/>
            <w:tcW w:w="895" w:type="dxa"/>
            <w:vAlign w:val="center"/>
          </w:tcPr>
          <w:p w:rsidR="00D66785" w:rsidRPr="00D66785" w:rsidRDefault="00D66785" w:rsidP="00D66785">
            <w:pPr>
              <w:jc w:val="center"/>
              <w:rPr>
                <w:sz w:val="20"/>
                <w:szCs w:val="20"/>
              </w:rPr>
            </w:pPr>
            <w:r w:rsidRPr="00D66785">
              <w:rPr>
                <w:rFonts w:eastAsiaTheme="minorEastAsia" w:cs="Times New Roman"/>
                <w:color w:val="000000"/>
                <w:sz w:val="20"/>
                <w:szCs w:val="20"/>
              </w:rPr>
              <w:t>59779-9</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Immunization schedule used</w:t>
            </w:r>
          </w:p>
        </w:tc>
        <w:tc>
          <w:tcPr>
            <w:tcW w:w="8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CWE</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D66785">
              <w:rPr>
                <w:rFonts w:eastAsiaTheme="minorEastAsia" w:cs="Times New Roman"/>
                <w:color w:val="000000"/>
                <w:sz w:val="20"/>
                <w:szCs w:val="20"/>
              </w:rPr>
              <w:t>PHVS_ImmunizationScheduleIdentifier_IIS</w:t>
            </w:r>
            <w:proofErr w:type="spellEnd"/>
          </w:p>
        </w:tc>
        <w:tc>
          <w:tcPr>
            <w:tcW w:w="17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N/A</w:t>
            </w:r>
          </w:p>
        </w:tc>
        <w:tc>
          <w:tcPr>
            <w:tcW w:w="3415"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 xml:space="preserve">This value represents the schedule used during an evaluation or forecasting process. </w:t>
            </w:r>
          </w:p>
        </w:tc>
      </w:tr>
      <w:tr w:rsidR="00D66785" w:rsidTr="00217D59">
        <w:tc>
          <w:tcPr>
            <w:cnfStyle w:val="001000000000" w:firstRow="0" w:lastRow="0" w:firstColumn="1" w:lastColumn="0" w:oddVBand="0" w:evenVBand="0" w:oddHBand="0" w:evenHBand="0" w:firstRowFirstColumn="0" w:firstRowLastColumn="0" w:lastRowFirstColumn="0" w:lastRowLastColumn="0"/>
            <w:tcW w:w="895" w:type="dxa"/>
            <w:vAlign w:val="center"/>
          </w:tcPr>
          <w:p w:rsidR="00D66785" w:rsidRPr="00D66785" w:rsidRDefault="00D66785" w:rsidP="00D66785">
            <w:pPr>
              <w:jc w:val="center"/>
              <w:rPr>
                <w:sz w:val="20"/>
                <w:szCs w:val="20"/>
              </w:rPr>
            </w:pPr>
            <w:r w:rsidRPr="00D66785">
              <w:rPr>
                <w:rFonts w:eastAsiaTheme="minorEastAsia" w:cs="Times New Roman"/>
                <w:color w:val="000000"/>
                <w:sz w:val="20"/>
                <w:szCs w:val="20"/>
              </w:rPr>
              <w:t>59780-7</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Immunization series name</w:t>
            </w:r>
          </w:p>
        </w:tc>
        <w:tc>
          <w:tcPr>
            <w:tcW w:w="8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CWE</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N/A</w:t>
            </w:r>
          </w:p>
        </w:tc>
        <w:tc>
          <w:tcPr>
            <w:tcW w:w="17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N/A</w:t>
            </w:r>
          </w:p>
        </w:tc>
        <w:tc>
          <w:tcPr>
            <w:tcW w:w="3415"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 xml:space="preserve">This value represents the name of the series the dose applies to. Values are defined locally. </w:t>
            </w:r>
          </w:p>
        </w:tc>
      </w:tr>
      <w:tr w:rsidR="00D66785" w:rsidTr="00217D59">
        <w:tc>
          <w:tcPr>
            <w:cnfStyle w:val="001000000000" w:firstRow="0" w:lastRow="0" w:firstColumn="1" w:lastColumn="0" w:oddVBand="0" w:evenVBand="0" w:oddHBand="0" w:evenHBand="0" w:firstRowFirstColumn="0" w:firstRowLastColumn="0" w:lastRowFirstColumn="0" w:lastRowLastColumn="0"/>
            <w:tcW w:w="895" w:type="dxa"/>
            <w:vAlign w:val="center"/>
          </w:tcPr>
          <w:p w:rsidR="00D66785" w:rsidRPr="00D66785" w:rsidRDefault="00D66785" w:rsidP="00D66785">
            <w:pPr>
              <w:jc w:val="center"/>
              <w:rPr>
                <w:sz w:val="20"/>
                <w:szCs w:val="20"/>
              </w:rPr>
            </w:pPr>
            <w:r w:rsidRPr="00D66785">
              <w:rPr>
                <w:rFonts w:eastAsiaTheme="minorEastAsia" w:cs="Times New Roman"/>
                <w:color w:val="000000"/>
                <w:sz w:val="20"/>
                <w:szCs w:val="20"/>
              </w:rPr>
              <w:t>59781-5</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Dose validity</w:t>
            </w:r>
          </w:p>
        </w:tc>
        <w:tc>
          <w:tcPr>
            <w:tcW w:w="8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ID</w:t>
            </w:r>
          </w:p>
        </w:tc>
        <w:tc>
          <w:tcPr>
            <w:tcW w:w="1980" w:type="dxa"/>
            <w:vAlign w:val="center"/>
          </w:tcPr>
          <w:p w:rsidR="00D66785" w:rsidRPr="00D66785" w:rsidRDefault="000C71F2"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eastAsiaTheme="minorEastAsia" w:cs="Times New Roman"/>
                <w:color w:val="000000"/>
                <w:sz w:val="20"/>
                <w:szCs w:val="20"/>
              </w:rPr>
              <w:t>0136</w:t>
            </w:r>
          </w:p>
        </w:tc>
        <w:tc>
          <w:tcPr>
            <w:tcW w:w="17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N/A</w:t>
            </w:r>
          </w:p>
        </w:tc>
        <w:tc>
          <w:tcPr>
            <w:tcW w:w="3415"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 xml:space="preserve">This value represents </w:t>
            </w:r>
            <w:proofErr w:type="gramStart"/>
            <w:r w:rsidRPr="00D66785">
              <w:rPr>
                <w:rFonts w:eastAsiaTheme="minorEastAsia" w:cs="Times New Roman"/>
                <w:color w:val="000000"/>
                <w:sz w:val="20"/>
                <w:szCs w:val="20"/>
              </w:rPr>
              <w:t>whether or not</w:t>
            </w:r>
            <w:proofErr w:type="gramEnd"/>
            <w:r w:rsidRPr="00D66785">
              <w:rPr>
                <w:rFonts w:eastAsiaTheme="minorEastAsia" w:cs="Times New Roman"/>
                <w:color w:val="000000"/>
                <w:sz w:val="20"/>
                <w:szCs w:val="20"/>
              </w:rPr>
              <w:t xml:space="preserve"> the dose being evaluated is valid for the series or not. </w:t>
            </w:r>
          </w:p>
        </w:tc>
      </w:tr>
      <w:tr w:rsidR="00D66785" w:rsidTr="00217D59">
        <w:tc>
          <w:tcPr>
            <w:cnfStyle w:val="001000000000" w:firstRow="0" w:lastRow="0" w:firstColumn="1" w:lastColumn="0" w:oddVBand="0" w:evenVBand="0" w:oddHBand="0" w:evenHBand="0" w:firstRowFirstColumn="0" w:firstRowLastColumn="0" w:lastRowFirstColumn="0" w:lastRowLastColumn="0"/>
            <w:tcW w:w="895" w:type="dxa"/>
            <w:vAlign w:val="center"/>
          </w:tcPr>
          <w:p w:rsidR="00D66785" w:rsidRPr="00D66785" w:rsidRDefault="00D66785" w:rsidP="00D66785">
            <w:pPr>
              <w:jc w:val="center"/>
              <w:rPr>
                <w:sz w:val="20"/>
                <w:szCs w:val="20"/>
              </w:rPr>
            </w:pPr>
            <w:r w:rsidRPr="00D66785">
              <w:rPr>
                <w:rFonts w:eastAsiaTheme="minorEastAsia" w:cs="Times New Roman"/>
                <w:color w:val="000000"/>
                <w:sz w:val="20"/>
                <w:szCs w:val="20"/>
              </w:rPr>
              <w:t>59782-3</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Number of doses in primary immunization series</w:t>
            </w:r>
          </w:p>
        </w:tc>
        <w:tc>
          <w:tcPr>
            <w:tcW w:w="8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NM</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N/A</w:t>
            </w:r>
          </w:p>
        </w:tc>
        <w:tc>
          <w:tcPr>
            <w:tcW w:w="17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N/A</w:t>
            </w:r>
          </w:p>
        </w:tc>
        <w:tc>
          <w:tcPr>
            <w:tcW w:w="3415"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 xml:space="preserve">This value represents the total number of doses in the series. </w:t>
            </w:r>
          </w:p>
        </w:tc>
      </w:tr>
      <w:tr w:rsidR="00D66785" w:rsidTr="00217D59">
        <w:tc>
          <w:tcPr>
            <w:cnfStyle w:val="001000000000" w:firstRow="0" w:lastRow="0" w:firstColumn="1" w:lastColumn="0" w:oddVBand="0" w:evenVBand="0" w:oddHBand="0" w:evenHBand="0" w:firstRowFirstColumn="0" w:firstRowLastColumn="0" w:lastRowFirstColumn="0" w:lastRowLastColumn="0"/>
            <w:tcW w:w="895" w:type="dxa"/>
            <w:vAlign w:val="center"/>
          </w:tcPr>
          <w:p w:rsidR="00D66785" w:rsidRPr="00D66785" w:rsidRDefault="00D66785" w:rsidP="00D66785">
            <w:pPr>
              <w:jc w:val="center"/>
              <w:rPr>
                <w:sz w:val="20"/>
                <w:szCs w:val="20"/>
              </w:rPr>
            </w:pPr>
            <w:r w:rsidRPr="00D66785">
              <w:rPr>
                <w:rFonts w:eastAsiaTheme="minorEastAsia" w:cs="Times New Roman"/>
                <w:color w:val="000000"/>
                <w:sz w:val="20"/>
                <w:szCs w:val="20"/>
              </w:rPr>
              <w:t>59783-1</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Status in immunization series</w:t>
            </w:r>
          </w:p>
        </w:tc>
        <w:tc>
          <w:tcPr>
            <w:tcW w:w="8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CWE</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N/A</w:t>
            </w:r>
          </w:p>
        </w:tc>
        <w:tc>
          <w:tcPr>
            <w:tcW w:w="17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N/A</w:t>
            </w:r>
          </w:p>
        </w:tc>
        <w:tc>
          <w:tcPr>
            <w:tcW w:w="3415"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 xml:space="preserve">This value represents the status of the series the dose belongs to. Values are defined locally. </w:t>
            </w:r>
          </w:p>
        </w:tc>
      </w:tr>
      <w:tr w:rsidR="00D66785" w:rsidTr="00217D59">
        <w:tc>
          <w:tcPr>
            <w:cnfStyle w:val="001000000000" w:firstRow="0" w:lastRow="0" w:firstColumn="1" w:lastColumn="0" w:oddVBand="0" w:evenVBand="0" w:oddHBand="0" w:evenHBand="0" w:firstRowFirstColumn="0" w:firstRowLastColumn="0" w:lastRowFirstColumn="0" w:lastRowLastColumn="0"/>
            <w:tcW w:w="895" w:type="dxa"/>
            <w:vAlign w:val="center"/>
          </w:tcPr>
          <w:p w:rsidR="00D66785" w:rsidRPr="00D66785" w:rsidRDefault="00D66785" w:rsidP="00D66785">
            <w:pPr>
              <w:jc w:val="center"/>
              <w:rPr>
                <w:sz w:val="20"/>
                <w:szCs w:val="20"/>
              </w:rPr>
            </w:pPr>
            <w:r w:rsidRPr="00D66785">
              <w:rPr>
                <w:rFonts w:eastAsiaTheme="minorEastAsia" w:cs="Times New Roman"/>
                <w:color w:val="000000"/>
                <w:sz w:val="20"/>
                <w:szCs w:val="20"/>
              </w:rPr>
              <w:t>30980-7</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Date vaccine due</w:t>
            </w:r>
          </w:p>
        </w:tc>
        <w:tc>
          <w:tcPr>
            <w:tcW w:w="8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DT</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N/A</w:t>
            </w:r>
          </w:p>
        </w:tc>
        <w:tc>
          <w:tcPr>
            <w:tcW w:w="17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N/A</w:t>
            </w:r>
          </w:p>
        </w:tc>
        <w:tc>
          <w:tcPr>
            <w:tcW w:w="3415"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 xml:space="preserve">This value represents the date the next </w:t>
            </w:r>
            <w:r>
              <w:rPr>
                <w:rFonts w:eastAsiaTheme="minorEastAsia" w:cs="Times New Roman"/>
                <w:color w:val="000000"/>
                <w:sz w:val="20"/>
                <w:szCs w:val="20"/>
              </w:rPr>
              <w:t>dose is due. OBX-5 Format: DT_D</w:t>
            </w:r>
          </w:p>
        </w:tc>
      </w:tr>
      <w:tr w:rsidR="00D66785" w:rsidTr="00217D59">
        <w:tc>
          <w:tcPr>
            <w:cnfStyle w:val="001000000000" w:firstRow="0" w:lastRow="0" w:firstColumn="1" w:lastColumn="0" w:oddVBand="0" w:evenVBand="0" w:oddHBand="0" w:evenHBand="0" w:firstRowFirstColumn="0" w:firstRowLastColumn="0" w:lastRowFirstColumn="0" w:lastRowLastColumn="0"/>
            <w:tcW w:w="895" w:type="dxa"/>
            <w:vAlign w:val="center"/>
          </w:tcPr>
          <w:p w:rsidR="00D66785" w:rsidRPr="00D66785" w:rsidRDefault="00D66785" w:rsidP="00D66785">
            <w:pPr>
              <w:jc w:val="center"/>
              <w:rPr>
                <w:sz w:val="20"/>
                <w:szCs w:val="20"/>
              </w:rPr>
            </w:pPr>
            <w:r w:rsidRPr="00D66785">
              <w:rPr>
                <w:rFonts w:eastAsiaTheme="minorEastAsia" w:cs="Times New Roman"/>
                <w:color w:val="000000"/>
                <w:sz w:val="20"/>
                <w:szCs w:val="20"/>
              </w:rPr>
              <w:t>30981-5</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Earliest date to give</w:t>
            </w:r>
          </w:p>
        </w:tc>
        <w:tc>
          <w:tcPr>
            <w:tcW w:w="8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DT</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N/A</w:t>
            </w:r>
          </w:p>
        </w:tc>
        <w:tc>
          <w:tcPr>
            <w:tcW w:w="17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N/A</w:t>
            </w:r>
          </w:p>
        </w:tc>
        <w:tc>
          <w:tcPr>
            <w:tcW w:w="3415"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This value represents the earliest possible date the next dose cou</w:t>
            </w:r>
            <w:r>
              <w:rPr>
                <w:rFonts w:eastAsiaTheme="minorEastAsia" w:cs="Times New Roman"/>
                <w:color w:val="000000"/>
                <w:sz w:val="20"/>
                <w:szCs w:val="20"/>
              </w:rPr>
              <w:t>ld be given. OBX-5 Format: DT_D</w:t>
            </w:r>
          </w:p>
        </w:tc>
      </w:tr>
      <w:tr w:rsidR="00D66785" w:rsidTr="00217D59">
        <w:tc>
          <w:tcPr>
            <w:cnfStyle w:val="001000000000" w:firstRow="0" w:lastRow="0" w:firstColumn="1" w:lastColumn="0" w:oddVBand="0" w:evenVBand="0" w:oddHBand="0" w:evenHBand="0" w:firstRowFirstColumn="0" w:firstRowLastColumn="0" w:lastRowFirstColumn="0" w:lastRowLastColumn="0"/>
            <w:tcW w:w="895" w:type="dxa"/>
            <w:vAlign w:val="center"/>
          </w:tcPr>
          <w:p w:rsidR="00D66785" w:rsidRPr="00D66785" w:rsidRDefault="00D66785" w:rsidP="00D66785">
            <w:pPr>
              <w:jc w:val="center"/>
              <w:rPr>
                <w:sz w:val="20"/>
                <w:szCs w:val="20"/>
              </w:rPr>
            </w:pPr>
            <w:r w:rsidRPr="00D66785">
              <w:rPr>
                <w:rFonts w:eastAsiaTheme="minorEastAsia" w:cs="Times New Roman"/>
                <w:color w:val="000000"/>
                <w:sz w:val="20"/>
                <w:szCs w:val="20"/>
              </w:rPr>
              <w:t>59777-3</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Latest date to give immunization</w:t>
            </w:r>
          </w:p>
        </w:tc>
        <w:tc>
          <w:tcPr>
            <w:tcW w:w="8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DT</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N/A</w:t>
            </w:r>
          </w:p>
        </w:tc>
        <w:tc>
          <w:tcPr>
            <w:tcW w:w="17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N/A</w:t>
            </w:r>
          </w:p>
        </w:tc>
        <w:tc>
          <w:tcPr>
            <w:tcW w:w="3415"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 xml:space="preserve">This value represents the latest possible date the next dose could be </w:t>
            </w:r>
            <w:r>
              <w:rPr>
                <w:rFonts w:eastAsiaTheme="minorEastAsia" w:cs="Times New Roman"/>
                <w:color w:val="000000"/>
                <w:sz w:val="20"/>
                <w:szCs w:val="20"/>
              </w:rPr>
              <w:t>given. OBX-5 Format: DT_D</w:t>
            </w:r>
          </w:p>
        </w:tc>
      </w:tr>
      <w:tr w:rsidR="00D66785" w:rsidTr="00217D59">
        <w:tc>
          <w:tcPr>
            <w:cnfStyle w:val="001000000000" w:firstRow="0" w:lastRow="0" w:firstColumn="1" w:lastColumn="0" w:oddVBand="0" w:evenVBand="0" w:oddHBand="0" w:evenHBand="0" w:firstRowFirstColumn="0" w:firstRowLastColumn="0" w:lastRowFirstColumn="0" w:lastRowLastColumn="0"/>
            <w:tcW w:w="895" w:type="dxa"/>
            <w:vAlign w:val="center"/>
          </w:tcPr>
          <w:p w:rsidR="00D66785" w:rsidRPr="00D66785" w:rsidRDefault="00D66785" w:rsidP="00D66785">
            <w:pPr>
              <w:jc w:val="center"/>
              <w:rPr>
                <w:sz w:val="20"/>
                <w:szCs w:val="20"/>
              </w:rPr>
            </w:pPr>
            <w:r w:rsidRPr="00D66785">
              <w:rPr>
                <w:rFonts w:eastAsiaTheme="minorEastAsia" w:cs="Times New Roman"/>
                <w:color w:val="000000"/>
                <w:sz w:val="20"/>
                <w:szCs w:val="20"/>
              </w:rPr>
              <w:t>59778-1</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Date when overdue for immunization</w:t>
            </w:r>
          </w:p>
        </w:tc>
        <w:tc>
          <w:tcPr>
            <w:tcW w:w="8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DT</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N/A</w:t>
            </w:r>
          </w:p>
        </w:tc>
        <w:tc>
          <w:tcPr>
            <w:tcW w:w="17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N/A</w:t>
            </w:r>
          </w:p>
        </w:tc>
        <w:tc>
          <w:tcPr>
            <w:tcW w:w="3415"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This value represents the date when the next dose is conside</w:t>
            </w:r>
            <w:r>
              <w:rPr>
                <w:rFonts w:eastAsiaTheme="minorEastAsia" w:cs="Times New Roman"/>
                <w:color w:val="000000"/>
                <w:sz w:val="20"/>
                <w:szCs w:val="20"/>
              </w:rPr>
              <w:t>red overdue. OBX-5 Format: DT_D</w:t>
            </w:r>
          </w:p>
        </w:tc>
      </w:tr>
      <w:tr w:rsidR="00D66785" w:rsidTr="00217D59">
        <w:tc>
          <w:tcPr>
            <w:cnfStyle w:val="001000000000" w:firstRow="0" w:lastRow="0" w:firstColumn="1" w:lastColumn="0" w:oddVBand="0" w:evenVBand="0" w:oddHBand="0" w:evenHBand="0" w:firstRowFirstColumn="0" w:firstRowLastColumn="0" w:lastRowFirstColumn="0" w:lastRowLastColumn="0"/>
            <w:tcW w:w="895" w:type="dxa"/>
            <w:vAlign w:val="center"/>
          </w:tcPr>
          <w:p w:rsidR="00D66785" w:rsidRPr="00D66785" w:rsidRDefault="00D66785" w:rsidP="00D66785">
            <w:pPr>
              <w:jc w:val="center"/>
              <w:rPr>
                <w:sz w:val="20"/>
                <w:szCs w:val="20"/>
              </w:rPr>
            </w:pPr>
            <w:r w:rsidRPr="00D66785">
              <w:rPr>
                <w:rFonts w:eastAsiaTheme="minorEastAsia" w:cs="Times New Roman"/>
                <w:color w:val="000000"/>
                <w:sz w:val="20"/>
                <w:szCs w:val="20"/>
              </w:rPr>
              <w:t>48767-8</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Annotation comment</w:t>
            </w:r>
          </w:p>
        </w:tc>
        <w:tc>
          <w:tcPr>
            <w:tcW w:w="8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TX</w:t>
            </w:r>
          </w:p>
        </w:tc>
        <w:tc>
          <w:tcPr>
            <w:tcW w:w="198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N/A</w:t>
            </w:r>
          </w:p>
        </w:tc>
        <w:tc>
          <w:tcPr>
            <w:tcW w:w="1710"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N/A</w:t>
            </w:r>
          </w:p>
        </w:tc>
        <w:tc>
          <w:tcPr>
            <w:tcW w:w="3415" w:type="dxa"/>
            <w:vAlign w:val="center"/>
          </w:tcPr>
          <w:p w:rsidR="00D66785" w:rsidRPr="00D66785" w:rsidRDefault="00D66785" w:rsidP="00D6678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6785">
              <w:rPr>
                <w:rFonts w:eastAsiaTheme="minorEastAsia" w:cs="Times New Roman"/>
                <w:color w:val="000000"/>
                <w:sz w:val="20"/>
                <w:szCs w:val="20"/>
              </w:rPr>
              <w:t xml:space="preserve">This value represents a comment regarding the vaccination. </w:t>
            </w:r>
          </w:p>
        </w:tc>
      </w:tr>
    </w:tbl>
    <w:p w:rsidR="00564DF7" w:rsidRDefault="00564DF7" w:rsidP="00564DF7">
      <w:pPr>
        <w:pStyle w:val="Heading1"/>
      </w:pPr>
      <w:r>
        <w:t>Structure of the Return Evaluated History and Forecast (RSP) - Z42 message</w:t>
      </w:r>
    </w:p>
    <w:p w:rsidR="00564DF7" w:rsidRDefault="00564DF7" w:rsidP="00564DF7">
      <w:r>
        <w:t>A conformant Z42 message may include</w:t>
      </w:r>
      <w:r w:rsidR="00BE661C">
        <w:t xml:space="preserve"> multiple Order Segment Groups</w:t>
      </w:r>
      <w:r>
        <w:t xml:space="preserve">. The message will contain zero or more </w:t>
      </w:r>
      <w:r w:rsidR="00E62C9E">
        <w:t xml:space="preserve">Immunization Event with Evaluation </w:t>
      </w:r>
      <w:r>
        <w:t xml:space="preserve">Order Segment Groups containing data about specific </w:t>
      </w:r>
      <w:r w:rsidR="00E62C9E">
        <w:t>doses administered to the patient</w:t>
      </w:r>
      <w:r>
        <w:t xml:space="preserve">. These Order Segment Groups may contain observations about the event as documented by the originator of the </w:t>
      </w:r>
      <w:r>
        <w:lastRenderedPageBreak/>
        <w:t xml:space="preserve">record as well as additional evaluation data. The message will also contain one Order Segment group containing patient forecast information. This </w:t>
      </w:r>
      <w:r w:rsidR="00AE7BA2">
        <w:t xml:space="preserve">Forecast </w:t>
      </w:r>
      <w:r>
        <w:t xml:space="preserve">Order Segment Group may contain multiple “sets” of related OBX segments with each set detailing a recommendation for a single future administration or series, these sets of OBX segments are linked via an identical </w:t>
      </w:r>
      <w:proofErr w:type="spellStart"/>
      <w:r>
        <w:t>subID</w:t>
      </w:r>
      <w:proofErr w:type="spellEnd"/>
      <w:r>
        <w:t xml:space="preserve"> in OBX-4 (each forecasted administration must have a unique </w:t>
      </w:r>
      <w:proofErr w:type="spellStart"/>
      <w:r>
        <w:t>subID</w:t>
      </w:r>
      <w:proofErr w:type="spellEnd"/>
      <w:r>
        <w:t>). Finally, if the system generating the Z</w:t>
      </w:r>
      <w:r w:rsidR="000C71F2">
        <w:t>4</w:t>
      </w:r>
      <w:r>
        <w:t xml:space="preserve">2 message is capable of capturing refused vaccines, the message may contain zero or more </w:t>
      </w:r>
      <w:r w:rsidR="005B3B77">
        <w:t xml:space="preserve">Immunization Event </w:t>
      </w:r>
      <w:r w:rsidR="00E60AA7">
        <w:t xml:space="preserve">(Refused) </w:t>
      </w:r>
      <w:r>
        <w:t xml:space="preserve">Order Segment Groups containing data. </w:t>
      </w:r>
      <w:r w:rsidR="00E60AA7" w:rsidRPr="00747285">
        <w:t>If the system generating the Z</w:t>
      </w:r>
      <w:r w:rsidR="00E60AA7">
        <w:t>4</w:t>
      </w:r>
      <w:r w:rsidR="00E60AA7" w:rsidRPr="00747285">
        <w:t xml:space="preserve">2 message </w:t>
      </w:r>
      <w:proofErr w:type="gramStart"/>
      <w:r w:rsidR="00E60AA7" w:rsidRPr="00747285">
        <w:t>is capable of capturing</w:t>
      </w:r>
      <w:proofErr w:type="gramEnd"/>
      <w:r w:rsidR="00E60AA7" w:rsidRPr="00747285">
        <w:t xml:space="preserve"> </w:t>
      </w:r>
      <w:r w:rsidR="00E60AA7">
        <w:t>contraindicated</w:t>
      </w:r>
      <w:r w:rsidR="00E60AA7" w:rsidRPr="00747285">
        <w:t xml:space="preserve"> vaccines, the message may contain zero or more </w:t>
      </w:r>
      <w:r w:rsidR="00E60AA7">
        <w:t xml:space="preserve">Immunization Event (Contraindicated) </w:t>
      </w:r>
      <w:r w:rsidR="00E60AA7" w:rsidRPr="00747285">
        <w:t>Order Segment Groups.</w:t>
      </w:r>
      <w:r w:rsidR="00E60AA7">
        <w:t xml:space="preserve"> </w:t>
      </w:r>
      <w:r w:rsidR="00000634">
        <w:t xml:space="preserve">The message may also contain up to one Patient Observation Order Segment Group containing patient level observations. </w:t>
      </w:r>
      <w:r>
        <w:t xml:space="preserve">Except where noted below, this document makes no recommendations regarding the order of OBXs within a given Order Segment Group, but keep in mind that related OBX segments, such as those related to a vaccine group evaluation or forecast, must be linked via the </w:t>
      </w:r>
      <w:proofErr w:type="spellStart"/>
      <w:r>
        <w:t>subID</w:t>
      </w:r>
      <w:proofErr w:type="spellEnd"/>
      <w:r>
        <w:t xml:space="preserve"> in OBX-4.</w:t>
      </w:r>
    </w:p>
    <w:p w:rsidR="00564DF7" w:rsidRDefault="005B3B77" w:rsidP="00564DF7">
      <w:r>
        <w:t>Within an Immunization E</w:t>
      </w:r>
      <w:r w:rsidR="00564DF7">
        <w:t xml:space="preserve">vent </w:t>
      </w:r>
      <w:r w:rsidR="00AE7BA2">
        <w:t>with Evaluation</w:t>
      </w:r>
      <w:r w:rsidR="00F53591">
        <w:t xml:space="preserve"> </w:t>
      </w:r>
      <w:r w:rsidR="00564DF7">
        <w:t xml:space="preserve">Order Segment Group, RXA-5 shall indicate the vaccine administered and </w:t>
      </w:r>
      <w:r w:rsidR="009D0EFD">
        <w:t xml:space="preserve">RXA-20 shall be PA or CP indicating an administered dose. The </w:t>
      </w:r>
      <w:r w:rsidR="00564DF7">
        <w:t>following OBX segment types are relevant:</w:t>
      </w:r>
    </w:p>
    <w:p w:rsidR="00801C2E" w:rsidRDefault="00801C2E" w:rsidP="00801C2E">
      <w:pPr>
        <w:pStyle w:val="ListParagraph"/>
        <w:numPr>
          <w:ilvl w:val="0"/>
          <w:numId w:val="17"/>
        </w:numPr>
      </w:pPr>
      <w:r>
        <w:t>Informati</w:t>
      </w:r>
      <w:r w:rsidR="00AE7BA2">
        <w:t>on about the immunization event:</w:t>
      </w:r>
    </w:p>
    <w:p w:rsidR="00564DF7" w:rsidRDefault="00564DF7" w:rsidP="00564DF7">
      <w:pPr>
        <w:pStyle w:val="ListParagraph"/>
        <w:numPr>
          <w:ilvl w:val="1"/>
          <w:numId w:val="17"/>
        </w:numPr>
      </w:pPr>
      <w:r>
        <w:t>Patient eligibility status - LOINC code 64994-7</w:t>
      </w:r>
    </w:p>
    <w:p w:rsidR="00564DF7" w:rsidRDefault="00564DF7" w:rsidP="00564DF7">
      <w:pPr>
        <w:pStyle w:val="ListParagraph"/>
        <w:numPr>
          <w:ilvl w:val="1"/>
          <w:numId w:val="17"/>
        </w:numPr>
      </w:pPr>
      <w:r>
        <w:t>Vaccine funding source - LOINC code 30963-3</w:t>
      </w:r>
    </w:p>
    <w:p w:rsidR="00564DF7" w:rsidRDefault="00564DF7" w:rsidP="00564DF7">
      <w:pPr>
        <w:pStyle w:val="ListParagraph"/>
        <w:numPr>
          <w:ilvl w:val="1"/>
          <w:numId w:val="17"/>
        </w:numPr>
      </w:pPr>
      <w:r>
        <w:t>Vaccine Information Statements (VIS) - LOINC codes 69764-9 and 29769-7</w:t>
      </w:r>
    </w:p>
    <w:p w:rsidR="00564DF7" w:rsidRDefault="00564DF7" w:rsidP="00564DF7">
      <w:pPr>
        <w:pStyle w:val="ListParagraph"/>
        <w:numPr>
          <w:ilvl w:val="1"/>
          <w:numId w:val="17"/>
        </w:numPr>
      </w:pPr>
      <w:r>
        <w:t xml:space="preserve">Adverse reactions where the reaction can be directly attributable to </w:t>
      </w:r>
      <w:r w:rsidR="000C71F2">
        <w:t>the</w:t>
      </w:r>
      <w:r>
        <w:t xml:space="preserve"> specific immunization event - LOINC code 31044-1</w:t>
      </w:r>
    </w:p>
    <w:p w:rsidR="00564DF7" w:rsidRDefault="00564DF7" w:rsidP="00564DF7">
      <w:pPr>
        <w:pStyle w:val="ListParagraph"/>
        <w:numPr>
          <w:ilvl w:val="1"/>
          <w:numId w:val="17"/>
        </w:numPr>
      </w:pPr>
      <w:r>
        <w:t>Indication (why the dose was administered) - LOINC code 59785-6</w:t>
      </w:r>
    </w:p>
    <w:p w:rsidR="00564DF7" w:rsidRDefault="00564DF7" w:rsidP="00AF3655">
      <w:pPr>
        <w:pStyle w:val="ListParagraph"/>
        <w:numPr>
          <w:ilvl w:val="1"/>
          <w:numId w:val="17"/>
        </w:numPr>
      </w:pPr>
      <w:r>
        <w:t xml:space="preserve">Indication effective date - LOINC code </w:t>
      </w:r>
      <w:r w:rsidR="00AF3655" w:rsidRPr="00AF3655">
        <w:t>88877-6</w:t>
      </w:r>
    </w:p>
    <w:p w:rsidR="00564DF7" w:rsidRDefault="00564DF7" w:rsidP="00AF3655">
      <w:pPr>
        <w:pStyle w:val="ListParagraph"/>
        <w:numPr>
          <w:ilvl w:val="1"/>
          <w:numId w:val="17"/>
        </w:numPr>
      </w:pPr>
      <w:r>
        <w:t xml:space="preserve">Indication expiration date - LOINC code </w:t>
      </w:r>
      <w:r w:rsidR="00AF3655" w:rsidRPr="00AF3655">
        <w:t>88879-2</w:t>
      </w:r>
    </w:p>
    <w:p w:rsidR="00564DF7" w:rsidRDefault="00564DF7" w:rsidP="00564DF7">
      <w:pPr>
        <w:pStyle w:val="ListParagraph"/>
        <w:numPr>
          <w:ilvl w:val="1"/>
          <w:numId w:val="17"/>
        </w:numPr>
      </w:pPr>
      <w:r>
        <w:t>Free text comment - LOINC code 48767-8</w:t>
      </w:r>
    </w:p>
    <w:p w:rsidR="00564DF7" w:rsidRDefault="00801C2E" w:rsidP="00564DF7">
      <w:pPr>
        <w:pStyle w:val="ListParagraph"/>
        <w:numPr>
          <w:ilvl w:val="0"/>
          <w:numId w:val="17"/>
        </w:numPr>
      </w:pPr>
      <w:r>
        <w:t xml:space="preserve">Information about the evaluation of the immunization event </w:t>
      </w:r>
      <w:r w:rsidR="00EA67D0">
        <w:t>(note that for combination vaccines, multiple related sets of evaluation OBX segments may be present, one for each target disease):</w:t>
      </w:r>
    </w:p>
    <w:p w:rsidR="00564DF7" w:rsidRDefault="00564DF7" w:rsidP="00564DF7">
      <w:pPr>
        <w:pStyle w:val="ListParagraph"/>
        <w:numPr>
          <w:ilvl w:val="1"/>
          <w:numId w:val="17"/>
        </w:numPr>
      </w:pPr>
      <w:r>
        <w:t>Vaccine type (required</w:t>
      </w:r>
      <w:r w:rsidRPr="00401F5F">
        <w:t xml:space="preserve"> and must be the first OBX segment among the related group of OBX segments for an evaluation</w:t>
      </w:r>
      <w:r>
        <w:t>) - LOINC code 30956-7</w:t>
      </w:r>
    </w:p>
    <w:p w:rsidR="00564DF7" w:rsidRDefault="00564DF7" w:rsidP="00564DF7">
      <w:pPr>
        <w:pStyle w:val="ListParagraph"/>
        <w:numPr>
          <w:ilvl w:val="1"/>
          <w:numId w:val="17"/>
        </w:numPr>
      </w:pPr>
      <w:r>
        <w:t>Dose validity (required</w:t>
      </w:r>
      <w:r w:rsidRPr="00401F5F">
        <w:t xml:space="preserve"> and must be the </w:t>
      </w:r>
      <w:r>
        <w:t>second</w:t>
      </w:r>
      <w:r w:rsidRPr="00401F5F">
        <w:t xml:space="preserve"> OBX segment among the related group of OBX segments for an evaluation</w:t>
      </w:r>
      <w:r>
        <w:t>) - LOINC code 59781-5</w:t>
      </w:r>
    </w:p>
    <w:p w:rsidR="00564DF7" w:rsidRDefault="00564DF7" w:rsidP="00564DF7">
      <w:pPr>
        <w:pStyle w:val="ListParagraph"/>
        <w:numPr>
          <w:ilvl w:val="1"/>
          <w:numId w:val="17"/>
        </w:numPr>
      </w:pPr>
      <w:r>
        <w:t>Reason for validity - LOINC code 30982-3</w:t>
      </w:r>
    </w:p>
    <w:p w:rsidR="00564DF7" w:rsidRDefault="00564DF7" w:rsidP="00564DF7">
      <w:pPr>
        <w:pStyle w:val="ListParagraph"/>
        <w:numPr>
          <w:ilvl w:val="1"/>
          <w:numId w:val="17"/>
        </w:numPr>
      </w:pPr>
      <w:r>
        <w:t>Series Name - LOINC code 59780-7</w:t>
      </w:r>
    </w:p>
    <w:p w:rsidR="00564DF7" w:rsidRDefault="00564DF7" w:rsidP="00564DF7">
      <w:pPr>
        <w:pStyle w:val="ListParagraph"/>
        <w:numPr>
          <w:ilvl w:val="1"/>
          <w:numId w:val="17"/>
        </w:numPr>
      </w:pPr>
      <w:r>
        <w:t>Total number of doses in the series - LOINC code 59782-3</w:t>
      </w:r>
    </w:p>
    <w:p w:rsidR="00564DF7" w:rsidRDefault="00564DF7" w:rsidP="00564DF7">
      <w:pPr>
        <w:pStyle w:val="ListParagraph"/>
        <w:numPr>
          <w:ilvl w:val="1"/>
          <w:numId w:val="17"/>
        </w:numPr>
      </w:pPr>
      <w:r>
        <w:t>Dose number of the evaluated event - LOINC code 30973-2</w:t>
      </w:r>
    </w:p>
    <w:p w:rsidR="00564DF7" w:rsidRDefault="00564DF7" w:rsidP="00564DF7">
      <w:pPr>
        <w:pStyle w:val="ListParagraph"/>
        <w:numPr>
          <w:ilvl w:val="1"/>
          <w:numId w:val="17"/>
        </w:numPr>
      </w:pPr>
      <w:r>
        <w:t>Schedule used - LOINC code 59779-9</w:t>
      </w:r>
    </w:p>
    <w:p w:rsidR="00564DF7" w:rsidRDefault="00564DF7" w:rsidP="00564DF7">
      <w:r>
        <w:t xml:space="preserve">Within a </w:t>
      </w:r>
      <w:r w:rsidR="001E7A58">
        <w:t>F</w:t>
      </w:r>
      <w:r>
        <w:t xml:space="preserve">orecast Order Segment Group, RXA-5.1 shall be the CVX code 998 and </w:t>
      </w:r>
      <w:r w:rsidR="009D0EFD">
        <w:t xml:space="preserve">RXA-20 shall be NA. The </w:t>
      </w:r>
      <w:r>
        <w:t>following OBX segment types are relevant per forecasted series/dose</w:t>
      </w:r>
      <w:r w:rsidR="00AE7BA2">
        <w:t xml:space="preserve"> (keep in mind that the single F</w:t>
      </w:r>
      <w:r>
        <w:t>orecast Order Segment Group may contain multiple related sets of OBX segments when forecasting multiple doses or series):</w:t>
      </w:r>
    </w:p>
    <w:p w:rsidR="00564DF7" w:rsidRDefault="00564DF7" w:rsidP="00564DF7">
      <w:pPr>
        <w:pStyle w:val="ListParagraph"/>
        <w:numPr>
          <w:ilvl w:val="0"/>
          <w:numId w:val="18"/>
        </w:numPr>
      </w:pPr>
      <w:r>
        <w:t>Vaccine type (required</w:t>
      </w:r>
      <w:r w:rsidRPr="00401F5F">
        <w:t xml:space="preserve"> and must be the first OBX segment among the rela</w:t>
      </w:r>
      <w:r>
        <w:t>ted group of OBX segments for a forecast) - LOINC code 30956-7</w:t>
      </w:r>
    </w:p>
    <w:p w:rsidR="00922098" w:rsidRDefault="002C77C1" w:rsidP="002C77C1">
      <w:pPr>
        <w:pStyle w:val="ListParagraph"/>
        <w:numPr>
          <w:ilvl w:val="0"/>
          <w:numId w:val="18"/>
        </w:numPr>
      </w:pPr>
      <w:r>
        <w:t xml:space="preserve">Status in the immunization series, including </w:t>
      </w:r>
      <w:r w:rsidR="00BC52E0">
        <w:t>on schedule</w:t>
      </w:r>
      <w:r>
        <w:t>, overdue, completed, immune, too old, not recommended and contraindicated series as supported by the sending system (required) - LOINC code 59783-1</w:t>
      </w:r>
    </w:p>
    <w:p w:rsidR="002C77C1" w:rsidRDefault="002C77C1" w:rsidP="002C77C1">
      <w:pPr>
        <w:pStyle w:val="ListParagraph"/>
        <w:numPr>
          <w:ilvl w:val="0"/>
          <w:numId w:val="18"/>
        </w:numPr>
      </w:pPr>
      <w:r>
        <w:t>Reason for recommendation (required when the status indicates the series is contraindicated or not recommended) - LOINC code 30982-3</w:t>
      </w:r>
    </w:p>
    <w:p w:rsidR="002C77C1" w:rsidRDefault="002C77C1" w:rsidP="002C77C1">
      <w:pPr>
        <w:pStyle w:val="ListParagraph"/>
        <w:numPr>
          <w:ilvl w:val="0"/>
          <w:numId w:val="18"/>
        </w:numPr>
      </w:pPr>
      <w:r>
        <w:t xml:space="preserve">Earliest date (required for forecasted (status of </w:t>
      </w:r>
      <w:r w:rsidR="00BC52E0">
        <w:t xml:space="preserve">on schedule </w:t>
      </w:r>
      <w:r>
        <w:t>or overdue) doses) - LOINC code 30981-5</w:t>
      </w:r>
    </w:p>
    <w:p w:rsidR="002C77C1" w:rsidRDefault="002C77C1" w:rsidP="002C77C1">
      <w:pPr>
        <w:pStyle w:val="ListParagraph"/>
        <w:numPr>
          <w:ilvl w:val="0"/>
          <w:numId w:val="18"/>
        </w:numPr>
      </w:pPr>
      <w:r>
        <w:lastRenderedPageBreak/>
        <w:t xml:space="preserve">Recommended due date (required for forecasted (status of </w:t>
      </w:r>
      <w:r w:rsidR="00BC52E0">
        <w:t>on schedule</w:t>
      </w:r>
      <w:r>
        <w:t xml:space="preserve"> or overdue) doses) - LOINC code 30980-7</w:t>
      </w:r>
    </w:p>
    <w:p w:rsidR="00564DF7" w:rsidRDefault="00564DF7" w:rsidP="00564DF7">
      <w:pPr>
        <w:pStyle w:val="ListParagraph"/>
        <w:numPr>
          <w:ilvl w:val="0"/>
          <w:numId w:val="18"/>
        </w:numPr>
      </w:pPr>
      <w:r>
        <w:t>Overdue date - LOINC code 59778-1</w:t>
      </w:r>
    </w:p>
    <w:p w:rsidR="00564DF7" w:rsidRDefault="00564DF7" w:rsidP="00564DF7">
      <w:pPr>
        <w:pStyle w:val="ListParagraph"/>
        <w:numPr>
          <w:ilvl w:val="0"/>
          <w:numId w:val="18"/>
        </w:numPr>
      </w:pPr>
      <w:r>
        <w:t>Latest date - LOINC code 59777-3</w:t>
      </w:r>
    </w:p>
    <w:p w:rsidR="00564DF7" w:rsidRDefault="00564DF7" w:rsidP="00564DF7">
      <w:pPr>
        <w:pStyle w:val="ListParagraph"/>
        <w:numPr>
          <w:ilvl w:val="0"/>
          <w:numId w:val="18"/>
        </w:numPr>
      </w:pPr>
      <w:r>
        <w:t>Schedule used - LOINC code 59779-9</w:t>
      </w:r>
    </w:p>
    <w:p w:rsidR="00564DF7" w:rsidRDefault="00564DF7" w:rsidP="00564DF7">
      <w:pPr>
        <w:pStyle w:val="ListParagraph"/>
        <w:numPr>
          <w:ilvl w:val="0"/>
          <w:numId w:val="18"/>
        </w:numPr>
      </w:pPr>
      <w:r>
        <w:t>Series Name - LOINC code 59780-7</w:t>
      </w:r>
    </w:p>
    <w:p w:rsidR="00564DF7" w:rsidRDefault="00564DF7" w:rsidP="00564DF7">
      <w:pPr>
        <w:pStyle w:val="ListParagraph"/>
        <w:numPr>
          <w:ilvl w:val="0"/>
          <w:numId w:val="18"/>
        </w:numPr>
      </w:pPr>
      <w:r>
        <w:t>Total number of doses in the series - LOINC code 59782-3</w:t>
      </w:r>
    </w:p>
    <w:p w:rsidR="007D4447" w:rsidRDefault="00564DF7" w:rsidP="00564DF7">
      <w:pPr>
        <w:pStyle w:val="ListParagraph"/>
        <w:numPr>
          <w:ilvl w:val="0"/>
          <w:numId w:val="18"/>
        </w:numPr>
      </w:pPr>
      <w:r>
        <w:t>Dose number of the evaluated event - LOINC code 30973-2</w:t>
      </w:r>
    </w:p>
    <w:p w:rsidR="00E54225" w:rsidRDefault="00E54225" w:rsidP="00E54225">
      <w:pPr>
        <w:pStyle w:val="ListParagraph"/>
      </w:pPr>
    </w:p>
    <w:p w:rsidR="00564DF7" w:rsidRDefault="001E7A58" w:rsidP="00564DF7">
      <w:r>
        <w:t>Within an Immunization Event</w:t>
      </w:r>
      <w:r w:rsidR="00E54225">
        <w:t xml:space="preserve"> (Refused)</w:t>
      </w:r>
      <w:r w:rsidR="00564DF7">
        <w:t xml:space="preserve"> Order Segment Group, RXA-5 shall indicate the vaccine refused</w:t>
      </w:r>
      <w:r w:rsidR="009D0EFD">
        <w:t xml:space="preserve">, RXA-20 shall be RE </w:t>
      </w:r>
      <w:r w:rsidR="00A5685B">
        <w:t>and RXA-18 shall contain a coded refusal reason.</w:t>
      </w:r>
      <w:r w:rsidR="00A5685B" w:rsidRPr="00E05E7E">
        <w:t xml:space="preserve"> </w:t>
      </w:r>
      <w:r w:rsidR="00A5685B">
        <w:t>The</w:t>
      </w:r>
      <w:r w:rsidR="00564DF7">
        <w:t xml:space="preserve"> following OBX segment type</w:t>
      </w:r>
      <w:r w:rsidR="000C71F2">
        <w:t xml:space="preserve"> i</w:t>
      </w:r>
      <w:r w:rsidR="00564DF7">
        <w:t>s relevant:</w:t>
      </w:r>
    </w:p>
    <w:p w:rsidR="00564DF7" w:rsidRDefault="00564DF7" w:rsidP="00564DF7">
      <w:pPr>
        <w:pStyle w:val="ListParagraph"/>
        <w:numPr>
          <w:ilvl w:val="0"/>
          <w:numId w:val="20"/>
        </w:numPr>
      </w:pPr>
      <w:r>
        <w:t>Free text comment - LOINC code 48767-8</w:t>
      </w:r>
    </w:p>
    <w:p w:rsidR="00A5685B" w:rsidRDefault="00A5685B" w:rsidP="00A5685B">
      <w:r>
        <w:t xml:space="preserve">Within an Immunization Event (Contraindicated) Order Segment Group, </w:t>
      </w:r>
      <w:r w:rsidRPr="00E05E7E">
        <w:t xml:space="preserve">RXA-5 shall indicate the </w:t>
      </w:r>
      <w:r>
        <w:t xml:space="preserve">contraindicated </w:t>
      </w:r>
      <w:r w:rsidRPr="00E05E7E">
        <w:t xml:space="preserve">vaccine and </w:t>
      </w:r>
      <w:r>
        <w:t>RXA-20 shall be NA, indicating that a dose was not administered. The following OBX segment types are relevant:</w:t>
      </w:r>
    </w:p>
    <w:p w:rsidR="00A5685B" w:rsidRDefault="00A5685B" w:rsidP="00A5685B">
      <w:pPr>
        <w:pStyle w:val="ListParagraph"/>
        <w:numPr>
          <w:ilvl w:val="0"/>
          <w:numId w:val="16"/>
        </w:numPr>
      </w:pPr>
      <w:r>
        <w:t>Contraindication (why a dose was not administered) - LOINC code 30945-0</w:t>
      </w:r>
    </w:p>
    <w:p w:rsidR="00A5685B" w:rsidRDefault="00A5685B" w:rsidP="00A5685B">
      <w:pPr>
        <w:pStyle w:val="ListParagraph"/>
        <w:numPr>
          <w:ilvl w:val="0"/>
          <w:numId w:val="16"/>
        </w:numPr>
      </w:pPr>
      <w:r>
        <w:t>Contraindication effective date - LOINC code 30946-8</w:t>
      </w:r>
    </w:p>
    <w:p w:rsidR="00A5685B" w:rsidRDefault="00A5685B" w:rsidP="00A5685B">
      <w:pPr>
        <w:pStyle w:val="ListParagraph"/>
        <w:numPr>
          <w:ilvl w:val="0"/>
          <w:numId w:val="16"/>
        </w:numPr>
      </w:pPr>
      <w:r>
        <w:t>Contraindication expiration date - LOINC code 30944-3</w:t>
      </w:r>
    </w:p>
    <w:p w:rsidR="00A5685B" w:rsidRDefault="00A5685B" w:rsidP="00A5685B">
      <w:pPr>
        <w:pStyle w:val="ListParagraph"/>
        <w:numPr>
          <w:ilvl w:val="0"/>
          <w:numId w:val="16"/>
        </w:numPr>
      </w:pPr>
      <w:r>
        <w:t>Free text comment - LOINC code 48767-8</w:t>
      </w:r>
    </w:p>
    <w:p w:rsidR="00000634" w:rsidRDefault="00000634" w:rsidP="00000634">
      <w:r>
        <w:t>Within a Patient Observation Order Segment Group, RXA-5.1 shall be the CVX code 998 and RXA-20 shall be NA. The following OBX segment types are relevant:</w:t>
      </w:r>
    </w:p>
    <w:p w:rsidR="00000634" w:rsidRDefault="00000634" w:rsidP="00000634">
      <w:pPr>
        <w:pStyle w:val="ListParagraph"/>
        <w:numPr>
          <w:ilvl w:val="0"/>
          <w:numId w:val="19"/>
        </w:numPr>
      </w:pPr>
      <w:r>
        <w:t>Adverse reactions where the reaction cannot be directly attributable to a specific immunization event - LOINC code 31044-1</w:t>
      </w:r>
    </w:p>
    <w:p w:rsidR="00000634" w:rsidRDefault="00000634" w:rsidP="00000634">
      <w:pPr>
        <w:pStyle w:val="ListParagraph"/>
        <w:numPr>
          <w:ilvl w:val="0"/>
          <w:numId w:val="19"/>
        </w:numPr>
      </w:pPr>
      <w:r>
        <w:t>Serological evidence of immunity - LOINC code 75505-8</w:t>
      </w:r>
    </w:p>
    <w:p w:rsidR="00000634" w:rsidRDefault="00000634" w:rsidP="00000634">
      <w:pPr>
        <w:pStyle w:val="ListParagraph"/>
        <w:numPr>
          <w:ilvl w:val="0"/>
          <w:numId w:val="19"/>
        </w:numPr>
      </w:pPr>
      <w:r>
        <w:t>Presumed evidence of immunity - LOINC code 59784-9</w:t>
      </w:r>
    </w:p>
    <w:p w:rsidR="00000634" w:rsidRDefault="00F116F8" w:rsidP="00000634">
      <w:pPr>
        <w:pStyle w:val="ListParagraph"/>
        <w:numPr>
          <w:ilvl w:val="0"/>
          <w:numId w:val="19"/>
        </w:numPr>
      </w:pPr>
      <w:r>
        <w:t>P</w:t>
      </w:r>
      <w:r w:rsidR="00000634">
        <w:t xml:space="preserve">atient </w:t>
      </w:r>
      <w:r>
        <w:t xml:space="preserve">condition </w:t>
      </w:r>
      <w:r w:rsidR="00000634">
        <w:t xml:space="preserve">- LOINC code </w:t>
      </w:r>
      <w:r w:rsidRPr="00B05106">
        <w:t>75323-6</w:t>
      </w:r>
    </w:p>
    <w:p w:rsidR="00000634" w:rsidRDefault="00F116F8" w:rsidP="002521D0">
      <w:pPr>
        <w:pStyle w:val="ListParagraph"/>
        <w:numPr>
          <w:ilvl w:val="0"/>
          <w:numId w:val="19"/>
        </w:numPr>
      </w:pPr>
      <w:r w:rsidRPr="00F116F8">
        <w:t>Date of condition onset</w:t>
      </w:r>
      <w:r w:rsidR="00000634">
        <w:t xml:space="preserve"> - LOINC code </w:t>
      </w:r>
      <w:r w:rsidR="002521D0" w:rsidRPr="002521D0">
        <w:t>85585-8</w:t>
      </w:r>
    </w:p>
    <w:p w:rsidR="00000634" w:rsidRDefault="002521D0" w:rsidP="00AF3655">
      <w:pPr>
        <w:pStyle w:val="ListParagraph"/>
        <w:numPr>
          <w:ilvl w:val="0"/>
          <w:numId w:val="19"/>
        </w:numPr>
      </w:pPr>
      <w:r w:rsidRPr="002521D0">
        <w:t>Date of condition abatement</w:t>
      </w:r>
      <w:r w:rsidR="00000634">
        <w:t xml:space="preserve"> - LOINC code </w:t>
      </w:r>
      <w:r w:rsidR="00AF3655" w:rsidRPr="00AF3655">
        <w:t>88878-4</w:t>
      </w:r>
    </w:p>
    <w:p w:rsidR="00564DF7" w:rsidRDefault="00564DF7" w:rsidP="00564DF7">
      <w:pPr>
        <w:pStyle w:val="ListParagraph"/>
        <w:ind w:left="0"/>
      </w:pPr>
    </w:p>
    <w:p w:rsidR="00564DF7" w:rsidRDefault="00564DF7" w:rsidP="00564DF7">
      <w:pPr>
        <w:pStyle w:val="Caption"/>
        <w:keepNext/>
      </w:pPr>
      <w:r>
        <w:t xml:space="preserve"> Table 3: Co-Constraints for a Z42 message</w:t>
      </w:r>
    </w:p>
    <w:tbl>
      <w:tblPr>
        <w:tblStyle w:val="GridTable1Light-Accent5"/>
        <w:tblW w:w="0" w:type="auto"/>
        <w:tblBorders>
          <w:top w:val="single" w:sz="4" w:space="0" w:color="3F2B55"/>
          <w:left w:val="single" w:sz="4" w:space="0" w:color="3F2B55"/>
          <w:bottom w:val="single" w:sz="4" w:space="0" w:color="3F2B55"/>
          <w:right w:val="single" w:sz="4" w:space="0" w:color="3F2B55"/>
          <w:insideH w:val="single" w:sz="4" w:space="0" w:color="3F2B55"/>
          <w:insideV w:val="single" w:sz="4" w:space="0" w:color="3F2B55"/>
        </w:tblBorders>
        <w:tblLayout w:type="fixed"/>
        <w:tblLook w:val="04A0" w:firstRow="1" w:lastRow="0" w:firstColumn="1" w:lastColumn="0" w:noHBand="0" w:noVBand="1"/>
      </w:tblPr>
      <w:tblGrid>
        <w:gridCol w:w="895"/>
        <w:gridCol w:w="1980"/>
        <w:gridCol w:w="810"/>
        <w:gridCol w:w="2070"/>
        <w:gridCol w:w="1620"/>
        <w:gridCol w:w="3415"/>
      </w:tblGrid>
      <w:tr w:rsidR="00564DF7" w:rsidTr="0021281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5" w:type="dxa"/>
            <w:shd w:val="clear" w:color="auto" w:fill="3F2B55"/>
            <w:vAlign w:val="center"/>
          </w:tcPr>
          <w:p w:rsidR="00564DF7" w:rsidRPr="00B113C9" w:rsidRDefault="00564DF7" w:rsidP="00217D59">
            <w:pPr>
              <w:jc w:val="center"/>
              <w:rPr>
                <w:color w:val="FFFFFF" w:themeColor="background1"/>
                <w:sz w:val="20"/>
                <w:szCs w:val="20"/>
              </w:rPr>
            </w:pPr>
            <w:r w:rsidRPr="00B113C9">
              <w:rPr>
                <w:rFonts w:eastAsiaTheme="minorEastAsia" w:cs="Times New Roman"/>
                <w:color w:val="FFFFFF" w:themeColor="background1"/>
                <w:sz w:val="20"/>
                <w:szCs w:val="20"/>
              </w:rPr>
              <w:t>OBX-3</w:t>
            </w:r>
          </w:p>
        </w:tc>
        <w:tc>
          <w:tcPr>
            <w:tcW w:w="1980" w:type="dxa"/>
            <w:shd w:val="clear" w:color="auto" w:fill="3F2B55"/>
            <w:vAlign w:val="center"/>
          </w:tcPr>
          <w:p w:rsidR="00564DF7" w:rsidRPr="00B113C9" w:rsidRDefault="00564DF7" w:rsidP="00217D59">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B113C9">
              <w:rPr>
                <w:rFonts w:eastAsiaTheme="minorEastAsia" w:cs="Times New Roman"/>
                <w:color w:val="FFFFFF" w:themeColor="background1"/>
                <w:sz w:val="20"/>
                <w:szCs w:val="20"/>
              </w:rPr>
              <w:t>Description</w:t>
            </w:r>
          </w:p>
        </w:tc>
        <w:tc>
          <w:tcPr>
            <w:tcW w:w="810" w:type="dxa"/>
            <w:shd w:val="clear" w:color="auto" w:fill="3F2B55"/>
            <w:vAlign w:val="center"/>
          </w:tcPr>
          <w:p w:rsidR="00564DF7" w:rsidRPr="00B113C9" w:rsidRDefault="00564DF7" w:rsidP="00217D59">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B113C9">
              <w:rPr>
                <w:rFonts w:eastAsiaTheme="minorEastAsia" w:cs="Times New Roman"/>
                <w:color w:val="FFFFFF" w:themeColor="background1"/>
                <w:sz w:val="20"/>
                <w:szCs w:val="20"/>
              </w:rPr>
              <w:t>OBX-2</w:t>
            </w:r>
          </w:p>
        </w:tc>
        <w:tc>
          <w:tcPr>
            <w:tcW w:w="2070" w:type="dxa"/>
            <w:shd w:val="clear" w:color="auto" w:fill="3F2B55"/>
            <w:vAlign w:val="center"/>
          </w:tcPr>
          <w:p w:rsidR="00564DF7" w:rsidRPr="00B113C9" w:rsidRDefault="00564DF7" w:rsidP="00217D59">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B113C9">
              <w:rPr>
                <w:rFonts w:eastAsiaTheme="minorEastAsia" w:cs="Times New Roman"/>
                <w:color w:val="FFFFFF" w:themeColor="background1"/>
                <w:sz w:val="20"/>
                <w:szCs w:val="20"/>
              </w:rPr>
              <w:t>OBX-5 Value Set</w:t>
            </w:r>
          </w:p>
        </w:tc>
        <w:tc>
          <w:tcPr>
            <w:tcW w:w="1620" w:type="dxa"/>
            <w:shd w:val="clear" w:color="auto" w:fill="3F2B55"/>
            <w:vAlign w:val="center"/>
          </w:tcPr>
          <w:p w:rsidR="00564DF7" w:rsidRPr="00B113C9" w:rsidRDefault="00564DF7" w:rsidP="00217D59">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B113C9">
              <w:rPr>
                <w:rFonts w:eastAsiaTheme="minorEastAsia" w:cs="Times New Roman"/>
                <w:color w:val="FFFFFF" w:themeColor="background1"/>
                <w:sz w:val="20"/>
                <w:szCs w:val="20"/>
              </w:rPr>
              <w:t>OBX-17 Value Set</w:t>
            </w:r>
          </w:p>
        </w:tc>
        <w:tc>
          <w:tcPr>
            <w:tcW w:w="3415" w:type="dxa"/>
            <w:shd w:val="clear" w:color="auto" w:fill="3F2B55"/>
            <w:vAlign w:val="center"/>
          </w:tcPr>
          <w:p w:rsidR="00564DF7" w:rsidRPr="00B113C9" w:rsidRDefault="00564DF7" w:rsidP="00217D59">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B113C9">
              <w:rPr>
                <w:rFonts w:eastAsiaTheme="minorEastAsia" w:cs="Times New Roman"/>
                <w:color w:val="FFFFFF" w:themeColor="background1"/>
                <w:sz w:val="20"/>
                <w:szCs w:val="20"/>
              </w:rPr>
              <w:t>Comments</w:t>
            </w:r>
          </w:p>
        </w:tc>
      </w:tr>
      <w:tr w:rsidR="00F52537" w:rsidTr="00212819">
        <w:tc>
          <w:tcPr>
            <w:cnfStyle w:val="001000000000" w:firstRow="0" w:lastRow="0" w:firstColumn="1" w:lastColumn="0" w:oddVBand="0" w:evenVBand="0" w:oddHBand="0" w:evenHBand="0" w:firstRowFirstColumn="0" w:firstRowLastColumn="0" w:lastRowFirstColumn="0" w:lastRowLastColumn="0"/>
            <w:tcW w:w="895" w:type="dxa"/>
            <w:vAlign w:val="center"/>
          </w:tcPr>
          <w:p w:rsidR="00F52537" w:rsidRPr="00F52537" w:rsidRDefault="00F52537" w:rsidP="00F52537">
            <w:pPr>
              <w:jc w:val="center"/>
              <w:rPr>
                <w:b w:val="0"/>
                <w:sz w:val="20"/>
                <w:szCs w:val="20"/>
              </w:rPr>
            </w:pPr>
            <w:r w:rsidRPr="00F52537">
              <w:rPr>
                <w:rFonts w:eastAsiaTheme="minorEastAsia" w:cs="Times New Roman"/>
                <w:b w:val="0"/>
                <w:color w:val="000000"/>
                <w:sz w:val="20"/>
                <w:szCs w:val="20"/>
              </w:rPr>
              <w:t>64994-7</w:t>
            </w:r>
          </w:p>
        </w:tc>
        <w:tc>
          <w:tcPr>
            <w:tcW w:w="198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Vaccine funding program eligibility category</w:t>
            </w:r>
          </w:p>
        </w:tc>
        <w:tc>
          <w:tcPr>
            <w:tcW w:w="81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CWE</w:t>
            </w:r>
          </w:p>
        </w:tc>
        <w:tc>
          <w:tcPr>
            <w:tcW w:w="2070" w:type="dxa"/>
            <w:vAlign w:val="center"/>
          </w:tcPr>
          <w:p w:rsidR="00F52537" w:rsidRPr="00F52537" w:rsidRDefault="000C71F2"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eastAsiaTheme="minorEastAsia" w:cs="Times New Roman"/>
                <w:color w:val="000000"/>
                <w:sz w:val="20"/>
                <w:szCs w:val="20"/>
              </w:rPr>
              <w:t>0064</w:t>
            </w:r>
          </w:p>
        </w:tc>
        <w:tc>
          <w:tcPr>
            <w:tcW w:w="162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F52537">
              <w:rPr>
                <w:rFonts w:eastAsiaTheme="minorEastAsia" w:cs="Times New Roman"/>
                <w:color w:val="000000"/>
                <w:sz w:val="20"/>
                <w:szCs w:val="20"/>
              </w:rPr>
              <w:t>PHVS_FundingEligibilityObsMethod_IIS</w:t>
            </w:r>
            <w:proofErr w:type="spellEnd"/>
          </w:p>
        </w:tc>
        <w:tc>
          <w:tcPr>
            <w:tcW w:w="3415" w:type="dxa"/>
            <w:vAlign w:val="center"/>
          </w:tcPr>
          <w:p w:rsidR="00F52537" w:rsidRPr="00F52537" w:rsidRDefault="00F52537" w:rsidP="000C71F2">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 xml:space="preserve">This value represents the funding program that should pay for a given immunization. It is determined based on characteristics of the patient and the type of vaccine administered. </w:t>
            </w:r>
          </w:p>
        </w:tc>
      </w:tr>
      <w:tr w:rsidR="00F52537" w:rsidTr="00212819">
        <w:tc>
          <w:tcPr>
            <w:cnfStyle w:val="001000000000" w:firstRow="0" w:lastRow="0" w:firstColumn="1" w:lastColumn="0" w:oddVBand="0" w:evenVBand="0" w:oddHBand="0" w:evenHBand="0" w:firstRowFirstColumn="0" w:firstRowLastColumn="0" w:lastRowFirstColumn="0" w:lastRowLastColumn="0"/>
            <w:tcW w:w="895" w:type="dxa"/>
            <w:vAlign w:val="center"/>
          </w:tcPr>
          <w:p w:rsidR="00F52537" w:rsidRPr="00F52537" w:rsidRDefault="00F52537" w:rsidP="00F52537">
            <w:pPr>
              <w:jc w:val="center"/>
              <w:rPr>
                <w:rFonts w:eastAsiaTheme="minorEastAsia" w:cs="Times New Roman"/>
                <w:b w:val="0"/>
                <w:color w:val="000000"/>
                <w:sz w:val="20"/>
                <w:szCs w:val="20"/>
              </w:rPr>
            </w:pPr>
            <w:r w:rsidRPr="00F52537">
              <w:rPr>
                <w:rFonts w:eastAsiaTheme="minorEastAsia" w:cs="Times New Roman"/>
                <w:b w:val="0"/>
                <w:color w:val="000000"/>
                <w:sz w:val="20"/>
                <w:szCs w:val="20"/>
              </w:rPr>
              <w:t>30963-3</w:t>
            </w:r>
          </w:p>
        </w:tc>
        <w:tc>
          <w:tcPr>
            <w:tcW w:w="198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Vaccine funding source</w:t>
            </w:r>
          </w:p>
        </w:tc>
        <w:tc>
          <w:tcPr>
            <w:tcW w:w="81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CWE</w:t>
            </w:r>
          </w:p>
        </w:tc>
        <w:tc>
          <w:tcPr>
            <w:tcW w:w="207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proofErr w:type="spellStart"/>
            <w:r w:rsidRPr="00F52537">
              <w:rPr>
                <w:rFonts w:eastAsiaTheme="minorEastAsia" w:cs="Times New Roman"/>
                <w:color w:val="000000"/>
                <w:sz w:val="20"/>
                <w:szCs w:val="20"/>
              </w:rPr>
              <w:t>PHVS_ImmunizationFundingSource_IIS</w:t>
            </w:r>
            <w:proofErr w:type="spellEnd"/>
          </w:p>
        </w:tc>
        <w:tc>
          <w:tcPr>
            <w:tcW w:w="162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N/A</w:t>
            </w:r>
          </w:p>
        </w:tc>
        <w:tc>
          <w:tcPr>
            <w:tcW w:w="3415" w:type="dxa"/>
            <w:vAlign w:val="center"/>
          </w:tcPr>
          <w:p w:rsidR="00F52537" w:rsidRPr="00F52537" w:rsidRDefault="00F52537" w:rsidP="000C71F2">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This value represents the funding source (public or private) of the vaccine administered</w:t>
            </w:r>
            <w:r w:rsidR="000C71F2">
              <w:rPr>
                <w:rFonts w:eastAsiaTheme="minorEastAsia" w:cs="Times New Roman"/>
                <w:color w:val="000000"/>
                <w:sz w:val="20"/>
                <w:szCs w:val="20"/>
              </w:rPr>
              <w:t>.</w:t>
            </w:r>
          </w:p>
        </w:tc>
      </w:tr>
      <w:tr w:rsidR="00F52537" w:rsidTr="00212819">
        <w:tc>
          <w:tcPr>
            <w:cnfStyle w:val="001000000000" w:firstRow="0" w:lastRow="0" w:firstColumn="1" w:lastColumn="0" w:oddVBand="0" w:evenVBand="0" w:oddHBand="0" w:evenHBand="0" w:firstRowFirstColumn="0" w:firstRowLastColumn="0" w:lastRowFirstColumn="0" w:lastRowLastColumn="0"/>
            <w:tcW w:w="895" w:type="dxa"/>
            <w:vAlign w:val="center"/>
          </w:tcPr>
          <w:p w:rsidR="00F52537" w:rsidRPr="00F52537" w:rsidRDefault="00F52537" w:rsidP="00F52537">
            <w:pPr>
              <w:jc w:val="center"/>
              <w:rPr>
                <w:rFonts w:eastAsiaTheme="minorEastAsia" w:cs="Times New Roman"/>
                <w:b w:val="0"/>
                <w:color w:val="000000"/>
                <w:sz w:val="20"/>
                <w:szCs w:val="20"/>
              </w:rPr>
            </w:pPr>
            <w:r w:rsidRPr="00F52537">
              <w:rPr>
                <w:rFonts w:eastAsiaTheme="minorEastAsia" w:cs="Times New Roman"/>
                <w:b w:val="0"/>
                <w:color w:val="000000"/>
                <w:sz w:val="20"/>
                <w:szCs w:val="20"/>
              </w:rPr>
              <w:t>29769-7</w:t>
            </w:r>
          </w:p>
        </w:tc>
        <w:tc>
          <w:tcPr>
            <w:tcW w:w="198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Date vaccine information statement presented</w:t>
            </w:r>
          </w:p>
        </w:tc>
        <w:tc>
          <w:tcPr>
            <w:tcW w:w="81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DT</w:t>
            </w:r>
          </w:p>
        </w:tc>
        <w:tc>
          <w:tcPr>
            <w:tcW w:w="207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N/A</w:t>
            </w:r>
          </w:p>
        </w:tc>
        <w:tc>
          <w:tcPr>
            <w:tcW w:w="162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N/A</w:t>
            </w:r>
          </w:p>
        </w:tc>
        <w:tc>
          <w:tcPr>
            <w:tcW w:w="3415"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This value represents the date the document was presented to the patient/respons</w:t>
            </w:r>
            <w:r w:rsidR="000C71F2">
              <w:rPr>
                <w:rFonts w:eastAsiaTheme="minorEastAsia" w:cs="Times New Roman"/>
                <w:color w:val="000000"/>
                <w:sz w:val="20"/>
                <w:szCs w:val="20"/>
              </w:rPr>
              <w:t>ible person. OBX-5 Format: DT_D</w:t>
            </w:r>
          </w:p>
        </w:tc>
      </w:tr>
      <w:tr w:rsidR="00F52537" w:rsidTr="00212819">
        <w:tc>
          <w:tcPr>
            <w:cnfStyle w:val="001000000000" w:firstRow="0" w:lastRow="0" w:firstColumn="1" w:lastColumn="0" w:oddVBand="0" w:evenVBand="0" w:oddHBand="0" w:evenHBand="0" w:firstRowFirstColumn="0" w:firstRowLastColumn="0" w:lastRowFirstColumn="0" w:lastRowLastColumn="0"/>
            <w:tcW w:w="895" w:type="dxa"/>
            <w:vAlign w:val="center"/>
          </w:tcPr>
          <w:p w:rsidR="00F52537" w:rsidRPr="00F52537" w:rsidRDefault="00F52537" w:rsidP="00F52537">
            <w:pPr>
              <w:jc w:val="center"/>
              <w:rPr>
                <w:rFonts w:eastAsiaTheme="minorEastAsia" w:cs="Times New Roman"/>
                <w:b w:val="0"/>
                <w:color w:val="000000"/>
                <w:sz w:val="20"/>
                <w:szCs w:val="20"/>
              </w:rPr>
            </w:pPr>
            <w:r w:rsidRPr="00F52537">
              <w:rPr>
                <w:rFonts w:eastAsiaTheme="minorEastAsia" w:cs="Times New Roman"/>
                <w:b w:val="0"/>
                <w:color w:val="000000"/>
                <w:sz w:val="20"/>
                <w:szCs w:val="20"/>
              </w:rPr>
              <w:lastRenderedPageBreak/>
              <w:t>69764-9</w:t>
            </w:r>
          </w:p>
        </w:tc>
        <w:tc>
          <w:tcPr>
            <w:tcW w:w="198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Document type</w:t>
            </w:r>
          </w:p>
        </w:tc>
        <w:tc>
          <w:tcPr>
            <w:tcW w:w="81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CWE</w:t>
            </w:r>
          </w:p>
        </w:tc>
        <w:tc>
          <w:tcPr>
            <w:tcW w:w="207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proofErr w:type="spellStart"/>
            <w:r w:rsidRPr="00F52537">
              <w:rPr>
                <w:rFonts w:eastAsiaTheme="minorEastAsia" w:cs="Times New Roman"/>
                <w:color w:val="000000"/>
                <w:sz w:val="20"/>
                <w:szCs w:val="20"/>
              </w:rPr>
              <w:t>PHVS_VISBarcodes_IIS</w:t>
            </w:r>
            <w:proofErr w:type="spellEnd"/>
          </w:p>
        </w:tc>
        <w:tc>
          <w:tcPr>
            <w:tcW w:w="162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N/A</w:t>
            </w:r>
          </w:p>
        </w:tc>
        <w:tc>
          <w:tcPr>
            <w:tcW w:w="3415" w:type="dxa"/>
            <w:vAlign w:val="center"/>
          </w:tcPr>
          <w:p w:rsidR="00F52537" w:rsidRPr="00F52537" w:rsidRDefault="00F52537" w:rsidP="000C71F2">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 xml:space="preserve">This value represents the vaccine type that the VIS provides information about. </w:t>
            </w:r>
          </w:p>
        </w:tc>
      </w:tr>
      <w:tr w:rsidR="00F52537" w:rsidTr="00212819">
        <w:tc>
          <w:tcPr>
            <w:cnfStyle w:val="001000000000" w:firstRow="0" w:lastRow="0" w:firstColumn="1" w:lastColumn="0" w:oddVBand="0" w:evenVBand="0" w:oddHBand="0" w:evenHBand="0" w:firstRowFirstColumn="0" w:firstRowLastColumn="0" w:lastRowFirstColumn="0" w:lastRowLastColumn="0"/>
            <w:tcW w:w="895" w:type="dxa"/>
            <w:vAlign w:val="center"/>
          </w:tcPr>
          <w:p w:rsidR="00F52537" w:rsidRPr="00F52537" w:rsidRDefault="00F52537" w:rsidP="00F52537">
            <w:pPr>
              <w:jc w:val="center"/>
              <w:rPr>
                <w:rFonts w:eastAsiaTheme="minorEastAsia" w:cs="Times New Roman"/>
                <w:b w:val="0"/>
                <w:color w:val="000000"/>
                <w:sz w:val="20"/>
                <w:szCs w:val="20"/>
              </w:rPr>
            </w:pPr>
            <w:r w:rsidRPr="00F52537">
              <w:rPr>
                <w:rFonts w:eastAsiaTheme="minorEastAsia" w:cs="Times New Roman"/>
                <w:b w:val="0"/>
                <w:color w:val="000000"/>
                <w:sz w:val="20"/>
                <w:szCs w:val="20"/>
              </w:rPr>
              <w:t>59784-9</w:t>
            </w:r>
          </w:p>
        </w:tc>
        <w:tc>
          <w:tcPr>
            <w:tcW w:w="198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Disease with presumed immunity</w:t>
            </w:r>
          </w:p>
        </w:tc>
        <w:tc>
          <w:tcPr>
            <w:tcW w:w="81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CWE</w:t>
            </w:r>
          </w:p>
        </w:tc>
        <w:tc>
          <w:tcPr>
            <w:tcW w:w="207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proofErr w:type="spellStart"/>
            <w:r w:rsidRPr="00F52537">
              <w:rPr>
                <w:rFonts w:eastAsiaTheme="minorEastAsia" w:cs="Times New Roman"/>
                <w:color w:val="000000"/>
                <w:sz w:val="20"/>
                <w:szCs w:val="20"/>
              </w:rPr>
              <w:t>PHVS_HistoryOfDiseaseAsEvidenceOfImmunity_IIS</w:t>
            </w:r>
            <w:proofErr w:type="spellEnd"/>
          </w:p>
        </w:tc>
        <w:tc>
          <w:tcPr>
            <w:tcW w:w="162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N/A</w:t>
            </w:r>
          </w:p>
        </w:tc>
        <w:tc>
          <w:tcPr>
            <w:tcW w:w="3415" w:type="dxa"/>
            <w:vAlign w:val="center"/>
          </w:tcPr>
          <w:p w:rsidR="00F52537" w:rsidRPr="00F52537" w:rsidRDefault="00F52537" w:rsidP="000C71F2">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 xml:space="preserve">This value represents a disease where a clinician has determined that the patient has a history of the disease. </w:t>
            </w:r>
          </w:p>
        </w:tc>
      </w:tr>
      <w:tr w:rsidR="00F52537" w:rsidTr="00212819">
        <w:tc>
          <w:tcPr>
            <w:cnfStyle w:val="001000000000" w:firstRow="0" w:lastRow="0" w:firstColumn="1" w:lastColumn="0" w:oddVBand="0" w:evenVBand="0" w:oddHBand="0" w:evenHBand="0" w:firstRowFirstColumn="0" w:firstRowLastColumn="0" w:lastRowFirstColumn="0" w:lastRowLastColumn="0"/>
            <w:tcW w:w="895" w:type="dxa"/>
            <w:vAlign w:val="center"/>
          </w:tcPr>
          <w:p w:rsidR="00F52537" w:rsidRPr="00F52537" w:rsidRDefault="00F52537" w:rsidP="00F52537">
            <w:pPr>
              <w:jc w:val="center"/>
              <w:rPr>
                <w:rFonts w:eastAsiaTheme="minorEastAsia" w:cs="Times New Roman"/>
                <w:b w:val="0"/>
                <w:color w:val="000000"/>
                <w:sz w:val="20"/>
                <w:szCs w:val="20"/>
              </w:rPr>
            </w:pPr>
            <w:r w:rsidRPr="00F52537">
              <w:rPr>
                <w:rFonts w:eastAsiaTheme="minorEastAsia" w:cs="Times New Roman"/>
                <w:b w:val="0"/>
                <w:color w:val="000000"/>
                <w:sz w:val="20"/>
                <w:szCs w:val="20"/>
              </w:rPr>
              <w:t>75505-8</w:t>
            </w:r>
          </w:p>
        </w:tc>
        <w:tc>
          <w:tcPr>
            <w:tcW w:w="198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Disease with serological evidence of immunity</w:t>
            </w:r>
          </w:p>
        </w:tc>
        <w:tc>
          <w:tcPr>
            <w:tcW w:w="81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CWE</w:t>
            </w:r>
          </w:p>
        </w:tc>
        <w:tc>
          <w:tcPr>
            <w:tcW w:w="207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proofErr w:type="spellStart"/>
            <w:r w:rsidRPr="00F52537">
              <w:rPr>
                <w:rFonts w:eastAsiaTheme="minorEastAsia" w:cs="Times New Roman"/>
                <w:color w:val="000000"/>
                <w:sz w:val="20"/>
                <w:szCs w:val="20"/>
              </w:rPr>
              <w:t>PHVS_SerologicalEvidenceOfImmunity_IIS</w:t>
            </w:r>
            <w:proofErr w:type="spellEnd"/>
          </w:p>
        </w:tc>
        <w:tc>
          <w:tcPr>
            <w:tcW w:w="162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N/A</w:t>
            </w:r>
          </w:p>
        </w:tc>
        <w:tc>
          <w:tcPr>
            <w:tcW w:w="3415" w:type="dxa"/>
            <w:vAlign w:val="center"/>
          </w:tcPr>
          <w:p w:rsidR="00F52537" w:rsidRPr="00F52537" w:rsidRDefault="00F52537" w:rsidP="000C71F2">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 xml:space="preserve">This value represents a disease serological evidence indicates immunity. </w:t>
            </w:r>
          </w:p>
        </w:tc>
      </w:tr>
      <w:tr w:rsidR="00F52537" w:rsidTr="00212819">
        <w:tc>
          <w:tcPr>
            <w:cnfStyle w:val="001000000000" w:firstRow="0" w:lastRow="0" w:firstColumn="1" w:lastColumn="0" w:oddVBand="0" w:evenVBand="0" w:oddHBand="0" w:evenHBand="0" w:firstRowFirstColumn="0" w:firstRowLastColumn="0" w:lastRowFirstColumn="0" w:lastRowLastColumn="0"/>
            <w:tcW w:w="895" w:type="dxa"/>
            <w:vAlign w:val="center"/>
          </w:tcPr>
          <w:p w:rsidR="00F52537" w:rsidRPr="00F52537" w:rsidRDefault="00F52537" w:rsidP="00F52537">
            <w:pPr>
              <w:jc w:val="center"/>
              <w:rPr>
                <w:rFonts w:eastAsiaTheme="minorEastAsia" w:cs="Times New Roman"/>
                <w:b w:val="0"/>
                <w:color w:val="000000"/>
                <w:sz w:val="20"/>
                <w:szCs w:val="20"/>
              </w:rPr>
            </w:pPr>
            <w:r w:rsidRPr="00F52537">
              <w:rPr>
                <w:rFonts w:eastAsiaTheme="minorEastAsia" w:cs="Times New Roman"/>
                <w:b w:val="0"/>
                <w:color w:val="000000"/>
                <w:sz w:val="20"/>
                <w:szCs w:val="20"/>
              </w:rPr>
              <w:t>31044-1</w:t>
            </w:r>
          </w:p>
        </w:tc>
        <w:tc>
          <w:tcPr>
            <w:tcW w:w="198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Immunization reaction</w:t>
            </w:r>
          </w:p>
        </w:tc>
        <w:tc>
          <w:tcPr>
            <w:tcW w:w="81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CWE</w:t>
            </w:r>
          </w:p>
        </w:tc>
        <w:tc>
          <w:tcPr>
            <w:tcW w:w="207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proofErr w:type="spellStart"/>
            <w:r w:rsidRPr="00F52537">
              <w:rPr>
                <w:rFonts w:eastAsiaTheme="minorEastAsia" w:cs="Times New Roman"/>
                <w:color w:val="000000"/>
                <w:sz w:val="20"/>
                <w:szCs w:val="20"/>
              </w:rPr>
              <w:t>PHVS_VaccinationReaction_IIS</w:t>
            </w:r>
            <w:proofErr w:type="spellEnd"/>
          </w:p>
        </w:tc>
        <w:tc>
          <w:tcPr>
            <w:tcW w:w="162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N/A</w:t>
            </w:r>
          </w:p>
        </w:tc>
        <w:tc>
          <w:tcPr>
            <w:tcW w:w="3415" w:type="dxa"/>
            <w:vAlign w:val="center"/>
          </w:tcPr>
          <w:p w:rsidR="00F52537" w:rsidRPr="00F52537" w:rsidRDefault="00F52537" w:rsidP="000C71F2">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 xml:space="preserve">This value represents a reaction a patient experienced after an immunization. </w:t>
            </w:r>
          </w:p>
        </w:tc>
      </w:tr>
      <w:tr w:rsidR="00F52537" w:rsidTr="00212819">
        <w:tc>
          <w:tcPr>
            <w:cnfStyle w:val="001000000000" w:firstRow="0" w:lastRow="0" w:firstColumn="1" w:lastColumn="0" w:oddVBand="0" w:evenVBand="0" w:oddHBand="0" w:evenHBand="0" w:firstRowFirstColumn="0" w:firstRowLastColumn="0" w:lastRowFirstColumn="0" w:lastRowLastColumn="0"/>
            <w:tcW w:w="895" w:type="dxa"/>
            <w:vAlign w:val="center"/>
          </w:tcPr>
          <w:p w:rsidR="00F52537" w:rsidRPr="00F52537" w:rsidRDefault="00F52537" w:rsidP="00F52537">
            <w:pPr>
              <w:jc w:val="center"/>
              <w:rPr>
                <w:rFonts w:eastAsiaTheme="minorEastAsia" w:cs="Times New Roman"/>
                <w:b w:val="0"/>
                <w:color w:val="000000"/>
                <w:sz w:val="20"/>
                <w:szCs w:val="20"/>
              </w:rPr>
            </w:pPr>
            <w:r w:rsidRPr="00F52537">
              <w:rPr>
                <w:rFonts w:eastAsiaTheme="minorEastAsia" w:cs="Times New Roman"/>
                <w:b w:val="0"/>
                <w:color w:val="000000"/>
                <w:sz w:val="20"/>
                <w:szCs w:val="20"/>
              </w:rPr>
              <w:t>59785-6</w:t>
            </w:r>
          </w:p>
        </w:tc>
        <w:tc>
          <w:tcPr>
            <w:tcW w:w="198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Indication for immunization</w:t>
            </w:r>
          </w:p>
        </w:tc>
        <w:tc>
          <w:tcPr>
            <w:tcW w:w="81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CWE</w:t>
            </w:r>
          </w:p>
        </w:tc>
        <w:tc>
          <w:tcPr>
            <w:tcW w:w="207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proofErr w:type="spellStart"/>
            <w:r w:rsidRPr="00F52537">
              <w:rPr>
                <w:rFonts w:eastAsiaTheme="minorEastAsia" w:cs="Times New Roman"/>
                <w:color w:val="000000"/>
                <w:sz w:val="20"/>
                <w:szCs w:val="20"/>
              </w:rPr>
              <w:t>PHVS_VaccinationSpecialIndications_IIS</w:t>
            </w:r>
            <w:proofErr w:type="spellEnd"/>
          </w:p>
        </w:tc>
        <w:tc>
          <w:tcPr>
            <w:tcW w:w="162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N/A</w:t>
            </w:r>
          </w:p>
        </w:tc>
        <w:tc>
          <w:tcPr>
            <w:tcW w:w="3415" w:type="dxa"/>
            <w:vAlign w:val="center"/>
          </w:tcPr>
          <w:p w:rsidR="00F52537" w:rsidRPr="00F52537" w:rsidRDefault="00F52537" w:rsidP="000C71F2">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 xml:space="preserve">This value represents a factor which can drive the need for a specific immunization or a change in the normal schedule for immunization. </w:t>
            </w:r>
          </w:p>
        </w:tc>
      </w:tr>
      <w:tr w:rsidR="00F52537" w:rsidTr="00212819">
        <w:tc>
          <w:tcPr>
            <w:cnfStyle w:val="001000000000" w:firstRow="0" w:lastRow="0" w:firstColumn="1" w:lastColumn="0" w:oddVBand="0" w:evenVBand="0" w:oddHBand="0" w:evenHBand="0" w:firstRowFirstColumn="0" w:firstRowLastColumn="0" w:lastRowFirstColumn="0" w:lastRowLastColumn="0"/>
            <w:tcW w:w="895" w:type="dxa"/>
            <w:vAlign w:val="center"/>
          </w:tcPr>
          <w:p w:rsidR="00F52537" w:rsidRPr="00F52537" w:rsidRDefault="00AF3655" w:rsidP="00F52537">
            <w:pPr>
              <w:jc w:val="center"/>
              <w:rPr>
                <w:rFonts w:eastAsiaTheme="minorEastAsia" w:cs="Times New Roman"/>
                <w:b w:val="0"/>
                <w:color w:val="000000"/>
                <w:sz w:val="20"/>
                <w:szCs w:val="20"/>
              </w:rPr>
            </w:pPr>
            <w:r w:rsidRPr="00AF3655">
              <w:rPr>
                <w:rFonts w:eastAsiaTheme="minorEastAsia" w:cs="Times New Roman"/>
                <w:b w:val="0"/>
                <w:sz w:val="20"/>
                <w:szCs w:val="20"/>
              </w:rPr>
              <w:t>88877-6</w:t>
            </w:r>
          </w:p>
        </w:tc>
        <w:tc>
          <w:tcPr>
            <w:tcW w:w="198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Date of Indication effective</w:t>
            </w:r>
          </w:p>
        </w:tc>
        <w:tc>
          <w:tcPr>
            <w:tcW w:w="81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DT</w:t>
            </w:r>
          </w:p>
        </w:tc>
        <w:tc>
          <w:tcPr>
            <w:tcW w:w="207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N/A</w:t>
            </w:r>
          </w:p>
        </w:tc>
        <w:tc>
          <w:tcPr>
            <w:tcW w:w="162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N/A</w:t>
            </w:r>
          </w:p>
        </w:tc>
        <w:tc>
          <w:tcPr>
            <w:tcW w:w="3415"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This value represents the effective date of the i</w:t>
            </w:r>
            <w:r w:rsidR="000C71F2">
              <w:rPr>
                <w:rFonts w:eastAsiaTheme="minorEastAsia" w:cs="Times New Roman"/>
                <w:color w:val="000000"/>
                <w:sz w:val="20"/>
                <w:szCs w:val="20"/>
              </w:rPr>
              <w:t>ndication. OBX-5 Format: DT_D</w:t>
            </w:r>
          </w:p>
        </w:tc>
      </w:tr>
      <w:tr w:rsidR="00F52537" w:rsidTr="00212819">
        <w:tc>
          <w:tcPr>
            <w:cnfStyle w:val="001000000000" w:firstRow="0" w:lastRow="0" w:firstColumn="1" w:lastColumn="0" w:oddVBand="0" w:evenVBand="0" w:oddHBand="0" w:evenHBand="0" w:firstRowFirstColumn="0" w:firstRowLastColumn="0" w:lastRowFirstColumn="0" w:lastRowLastColumn="0"/>
            <w:tcW w:w="895" w:type="dxa"/>
            <w:vAlign w:val="center"/>
          </w:tcPr>
          <w:p w:rsidR="00F52537" w:rsidRPr="00F52537" w:rsidRDefault="00AF3655" w:rsidP="00F52537">
            <w:pPr>
              <w:jc w:val="center"/>
              <w:rPr>
                <w:rFonts w:eastAsiaTheme="minorEastAsia" w:cs="Times New Roman"/>
                <w:b w:val="0"/>
                <w:color w:val="000000"/>
                <w:sz w:val="20"/>
                <w:szCs w:val="20"/>
              </w:rPr>
            </w:pPr>
            <w:r w:rsidRPr="00AF3655">
              <w:rPr>
                <w:rFonts w:eastAsiaTheme="minorEastAsia" w:cs="Times New Roman"/>
                <w:b w:val="0"/>
                <w:sz w:val="20"/>
                <w:szCs w:val="20"/>
              </w:rPr>
              <w:t>88879-2</w:t>
            </w:r>
          </w:p>
        </w:tc>
        <w:tc>
          <w:tcPr>
            <w:tcW w:w="198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Date of Indication expiration</w:t>
            </w:r>
          </w:p>
        </w:tc>
        <w:tc>
          <w:tcPr>
            <w:tcW w:w="81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DT</w:t>
            </w:r>
          </w:p>
        </w:tc>
        <w:tc>
          <w:tcPr>
            <w:tcW w:w="207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N/A</w:t>
            </w:r>
          </w:p>
        </w:tc>
        <w:tc>
          <w:tcPr>
            <w:tcW w:w="162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N/A</w:t>
            </w:r>
          </w:p>
        </w:tc>
        <w:tc>
          <w:tcPr>
            <w:tcW w:w="3415"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This value represents the expiration date of the</w:t>
            </w:r>
            <w:r w:rsidR="000C71F2">
              <w:rPr>
                <w:rFonts w:eastAsiaTheme="minorEastAsia" w:cs="Times New Roman"/>
                <w:color w:val="000000"/>
                <w:sz w:val="20"/>
                <w:szCs w:val="20"/>
              </w:rPr>
              <w:t xml:space="preserve"> indication. OBX-5 Format: DT_D</w:t>
            </w:r>
          </w:p>
        </w:tc>
      </w:tr>
      <w:tr w:rsidR="00F52537" w:rsidTr="00212819">
        <w:tc>
          <w:tcPr>
            <w:cnfStyle w:val="001000000000" w:firstRow="0" w:lastRow="0" w:firstColumn="1" w:lastColumn="0" w:oddVBand="0" w:evenVBand="0" w:oddHBand="0" w:evenHBand="0" w:firstRowFirstColumn="0" w:firstRowLastColumn="0" w:lastRowFirstColumn="0" w:lastRowLastColumn="0"/>
            <w:tcW w:w="895" w:type="dxa"/>
            <w:vAlign w:val="center"/>
          </w:tcPr>
          <w:p w:rsidR="00F52537" w:rsidRPr="00F52537" w:rsidRDefault="00F116F8" w:rsidP="00F52537">
            <w:pPr>
              <w:jc w:val="center"/>
              <w:rPr>
                <w:rFonts w:eastAsiaTheme="minorEastAsia" w:cs="Times New Roman"/>
                <w:b w:val="0"/>
                <w:color w:val="000000"/>
                <w:sz w:val="20"/>
                <w:szCs w:val="20"/>
              </w:rPr>
            </w:pPr>
            <w:r w:rsidRPr="00B05106">
              <w:t>75323-6</w:t>
            </w:r>
          </w:p>
        </w:tc>
        <w:tc>
          <w:tcPr>
            <w:tcW w:w="1980" w:type="dxa"/>
            <w:vAlign w:val="center"/>
          </w:tcPr>
          <w:p w:rsidR="00F52537" w:rsidRPr="00F52537" w:rsidRDefault="00F52537" w:rsidP="00F116F8">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 xml:space="preserve">Patent </w:t>
            </w:r>
            <w:r w:rsidR="00F116F8">
              <w:rPr>
                <w:rFonts w:eastAsiaTheme="minorEastAsia" w:cs="Times New Roman"/>
                <w:color w:val="000000"/>
                <w:sz w:val="20"/>
                <w:szCs w:val="20"/>
              </w:rPr>
              <w:t>condition</w:t>
            </w:r>
          </w:p>
        </w:tc>
        <w:tc>
          <w:tcPr>
            <w:tcW w:w="81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CWE</w:t>
            </w:r>
          </w:p>
        </w:tc>
        <w:tc>
          <w:tcPr>
            <w:tcW w:w="207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TBD</w:t>
            </w:r>
          </w:p>
        </w:tc>
        <w:tc>
          <w:tcPr>
            <w:tcW w:w="162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N/A</w:t>
            </w:r>
          </w:p>
        </w:tc>
        <w:tc>
          <w:tcPr>
            <w:tcW w:w="3415" w:type="dxa"/>
            <w:vAlign w:val="center"/>
          </w:tcPr>
          <w:p w:rsidR="00F52537" w:rsidRPr="00F52537" w:rsidRDefault="00F52537" w:rsidP="000C71F2">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 xml:space="preserve">This value represents a physical condition, current medication or other factor about the person. </w:t>
            </w:r>
          </w:p>
        </w:tc>
      </w:tr>
      <w:tr w:rsidR="00F52537" w:rsidTr="00212819">
        <w:tc>
          <w:tcPr>
            <w:cnfStyle w:val="001000000000" w:firstRow="0" w:lastRow="0" w:firstColumn="1" w:lastColumn="0" w:oddVBand="0" w:evenVBand="0" w:oddHBand="0" w:evenHBand="0" w:firstRowFirstColumn="0" w:firstRowLastColumn="0" w:lastRowFirstColumn="0" w:lastRowLastColumn="0"/>
            <w:tcW w:w="895" w:type="dxa"/>
            <w:vAlign w:val="center"/>
          </w:tcPr>
          <w:p w:rsidR="00F52537" w:rsidRPr="00F52537" w:rsidRDefault="002521D0" w:rsidP="00F52537">
            <w:pPr>
              <w:jc w:val="center"/>
              <w:rPr>
                <w:rFonts w:eastAsiaTheme="minorEastAsia" w:cs="Times New Roman"/>
                <w:b w:val="0"/>
                <w:color w:val="000000"/>
                <w:sz w:val="20"/>
                <w:szCs w:val="20"/>
              </w:rPr>
            </w:pPr>
            <w:r w:rsidRPr="002521D0">
              <w:rPr>
                <w:rFonts w:eastAsiaTheme="minorEastAsia" w:cs="Times New Roman"/>
                <w:b w:val="0"/>
                <w:sz w:val="20"/>
                <w:szCs w:val="20"/>
              </w:rPr>
              <w:t>85585-8</w:t>
            </w:r>
          </w:p>
        </w:tc>
        <w:tc>
          <w:tcPr>
            <w:tcW w:w="1980" w:type="dxa"/>
            <w:vAlign w:val="center"/>
          </w:tcPr>
          <w:p w:rsidR="00F52537" w:rsidRPr="00F52537" w:rsidRDefault="00F116F8"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116F8">
              <w:rPr>
                <w:rFonts w:eastAsiaTheme="minorEastAsia" w:cs="Times New Roman"/>
                <w:color w:val="000000"/>
                <w:sz w:val="20"/>
                <w:szCs w:val="20"/>
              </w:rPr>
              <w:t>Date of condition onset</w:t>
            </w:r>
          </w:p>
        </w:tc>
        <w:tc>
          <w:tcPr>
            <w:tcW w:w="81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DT</w:t>
            </w:r>
          </w:p>
        </w:tc>
        <w:tc>
          <w:tcPr>
            <w:tcW w:w="207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N/A</w:t>
            </w:r>
          </w:p>
        </w:tc>
        <w:tc>
          <w:tcPr>
            <w:tcW w:w="162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N/A</w:t>
            </w:r>
          </w:p>
        </w:tc>
        <w:tc>
          <w:tcPr>
            <w:tcW w:w="3415" w:type="dxa"/>
            <w:vAlign w:val="center"/>
          </w:tcPr>
          <w:p w:rsidR="00F52537" w:rsidRPr="00F52537" w:rsidRDefault="00F52537" w:rsidP="00AF3655">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 xml:space="preserve">This value represents the effective date of the patient </w:t>
            </w:r>
            <w:r w:rsidR="00AF3655">
              <w:rPr>
                <w:rFonts w:eastAsiaTheme="minorEastAsia" w:cs="Times New Roman"/>
                <w:color w:val="000000"/>
                <w:sz w:val="20"/>
                <w:szCs w:val="20"/>
              </w:rPr>
              <w:t>condition</w:t>
            </w:r>
            <w:r w:rsidR="000C71F2">
              <w:rPr>
                <w:rFonts w:eastAsiaTheme="minorEastAsia" w:cs="Times New Roman"/>
                <w:color w:val="000000"/>
                <w:sz w:val="20"/>
                <w:szCs w:val="20"/>
              </w:rPr>
              <w:t>. OBX-5 Format: DT_D</w:t>
            </w:r>
          </w:p>
        </w:tc>
      </w:tr>
      <w:tr w:rsidR="00F52537" w:rsidTr="00212819">
        <w:tc>
          <w:tcPr>
            <w:cnfStyle w:val="001000000000" w:firstRow="0" w:lastRow="0" w:firstColumn="1" w:lastColumn="0" w:oddVBand="0" w:evenVBand="0" w:oddHBand="0" w:evenHBand="0" w:firstRowFirstColumn="0" w:firstRowLastColumn="0" w:lastRowFirstColumn="0" w:lastRowLastColumn="0"/>
            <w:tcW w:w="895" w:type="dxa"/>
            <w:vAlign w:val="center"/>
          </w:tcPr>
          <w:p w:rsidR="00F52537" w:rsidRPr="00F52537" w:rsidRDefault="00AF3655" w:rsidP="00F52537">
            <w:pPr>
              <w:jc w:val="center"/>
              <w:rPr>
                <w:rFonts w:eastAsiaTheme="minorEastAsia" w:cs="Times New Roman"/>
                <w:b w:val="0"/>
                <w:color w:val="000000"/>
                <w:sz w:val="20"/>
                <w:szCs w:val="20"/>
              </w:rPr>
            </w:pPr>
            <w:r w:rsidRPr="00AF3655">
              <w:rPr>
                <w:rFonts w:eastAsiaTheme="minorEastAsia" w:cs="Times New Roman"/>
                <w:b w:val="0"/>
                <w:sz w:val="20"/>
                <w:szCs w:val="20"/>
              </w:rPr>
              <w:t>88878-4</w:t>
            </w:r>
          </w:p>
        </w:tc>
        <w:tc>
          <w:tcPr>
            <w:tcW w:w="1980" w:type="dxa"/>
            <w:vAlign w:val="center"/>
          </w:tcPr>
          <w:p w:rsidR="00F52537" w:rsidRPr="00F52537" w:rsidRDefault="002521D0"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2521D0">
              <w:rPr>
                <w:rFonts w:eastAsiaTheme="minorEastAsia" w:cs="Times New Roman"/>
                <w:color w:val="000000"/>
                <w:sz w:val="20"/>
                <w:szCs w:val="20"/>
              </w:rPr>
              <w:t>Date of condition abatement</w:t>
            </w:r>
          </w:p>
        </w:tc>
        <w:tc>
          <w:tcPr>
            <w:tcW w:w="81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DT</w:t>
            </w:r>
          </w:p>
        </w:tc>
        <w:tc>
          <w:tcPr>
            <w:tcW w:w="207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N/A</w:t>
            </w:r>
          </w:p>
        </w:tc>
        <w:tc>
          <w:tcPr>
            <w:tcW w:w="162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N/A</w:t>
            </w:r>
          </w:p>
        </w:tc>
        <w:tc>
          <w:tcPr>
            <w:tcW w:w="3415"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 xml:space="preserve">This value represents the expiration date of the patient </w:t>
            </w:r>
            <w:r w:rsidR="00AF3655">
              <w:rPr>
                <w:rFonts w:eastAsiaTheme="minorEastAsia" w:cs="Times New Roman"/>
                <w:color w:val="000000"/>
                <w:sz w:val="20"/>
                <w:szCs w:val="20"/>
              </w:rPr>
              <w:t>condition</w:t>
            </w:r>
            <w:r w:rsidR="000C71F2">
              <w:rPr>
                <w:rFonts w:eastAsiaTheme="minorEastAsia" w:cs="Times New Roman"/>
                <w:color w:val="000000"/>
                <w:sz w:val="20"/>
                <w:szCs w:val="20"/>
              </w:rPr>
              <w:t>. OBX-5 Format: DT_D</w:t>
            </w:r>
          </w:p>
        </w:tc>
      </w:tr>
      <w:tr w:rsidR="00F52537" w:rsidTr="00212819">
        <w:tc>
          <w:tcPr>
            <w:cnfStyle w:val="001000000000" w:firstRow="0" w:lastRow="0" w:firstColumn="1" w:lastColumn="0" w:oddVBand="0" w:evenVBand="0" w:oddHBand="0" w:evenHBand="0" w:firstRowFirstColumn="0" w:firstRowLastColumn="0" w:lastRowFirstColumn="0" w:lastRowLastColumn="0"/>
            <w:tcW w:w="895" w:type="dxa"/>
            <w:vAlign w:val="center"/>
          </w:tcPr>
          <w:p w:rsidR="00F52537" w:rsidRPr="00F52537" w:rsidRDefault="00F52537" w:rsidP="00F52537">
            <w:pPr>
              <w:jc w:val="center"/>
              <w:rPr>
                <w:b w:val="0"/>
                <w:sz w:val="20"/>
                <w:szCs w:val="20"/>
              </w:rPr>
            </w:pPr>
            <w:r w:rsidRPr="00F52537">
              <w:rPr>
                <w:rFonts w:eastAsiaTheme="minorEastAsia" w:cs="Times New Roman"/>
                <w:b w:val="0"/>
                <w:color w:val="000000"/>
                <w:sz w:val="20"/>
                <w:szCs w:val="20"/>
              </w:rPr>
              <w:t>30956-7</w:t>
            </w:r>
          </w:p>
        </w:tc>
        <w:tc>
          <w:tcPr>
            <w:tcW w:w="198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Type [Identifier] Vaccine</w:t>
            </w:r>
          </w:p>
        </w:tc>
        <w:tc>
          <w:tcPr>
            <w:tcW w:w="81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CWE</w:t>
            </w:r>
          </w:p>
        </w:tc>
        <w:tc>
          <w:tcPr>
            <w:tcW w:w="2070" w:type="dxa"/>
            <w:vAlign w:val="center"/>
          </w:tcPr>
          <w:p w:rsidR="00F52537" w:rsidRPr="00F52537" w:rsidRDefault="000C71F2"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eastAsiaTheme="minorEastAsia" w:cs="Times New Roman"/>
                <w:color w:val="000000"/>
                <w:sz w:val="20"/>
                <w:szCs w:val="20"/>
              </w:rPr>
              <w:t>CVX</w:t>
            </w:r>
          </w:p>
        </w:tc>
        <w:tc>
          <w:tcPr>
            <w:tcW w:w="162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N/A</w:t>
            </w:r>
          </w:p>
        </w:tc>
        <w:tc>
          <w:tcPr>
            <w:tcW w:w="3415" w:type="dxa"/>
            <w:vAlign w:val="center"/>
          </w:tcPr>
          <w:p w:rsidR="00F52537" w:rsidRPr="00F52537" w:rsidRDefault="00F52537" w:rsidP="000C71F2">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sz w:val="20"/>
                <w:szCs w:val="20"/>
              </w:rPr>
            </w:pPr>
            <w:r w:rsidRPr="00F52537">
              <w:rPr>
                <w:rFonts w:eastAsiaTheme="minorEastAsia" w:cs="Times New Roman"/>
                <w:color w:val="000000"/>
                <w:sz w:val="20"/>
                <w:szCs w:val="20"/>
              </w:rPr>
              <w:t xml:space="preserve">This value represents the vaccine administered. </w:t>
            </w:r>
          </w:p>
        </w:tc>
      </w:tr>
      <w:tr w:rsidR="00F52537" w:rsidTr="00212819">
        <w:tc>
          <w:tcPr>
            <w:cnfStyle w:val="001000000000" w:firstRow="0" w:lastRow="0" w:firstColumn="1" w:lastColumn="0" w:oddVBand="0" w:evenVBand="0" w:oddHBand="0" w:evenHBand="0" w:firstRowFirstColumn="0" w:firstRowLastColumn="0" w:lastRowFirstColumn="0" w:lastRowLastColumn="0"/>
            <w:tcW w:w="895" w:type="dxa"/>
            <w:vAlign w:val="center"/>
          </w:tcPr>
          <w:p w:rsidR="00F52537" w:rsidRPr="00F52537" w:rsidRDefault="00F52537" w:rsidP="00F52537">
            <w:pPr>
              <w:jc w:val="center"/>
              <w:rPr>
                <w:b w:val="0"/>
                <w:sz w:val="20"/>
                <w:szCs w:val="20"/>
              </w:rPr>
            </w:pPr>
            <w:r w:rsidRPr="00F52537">
              <w:rPr>
                <w:rFonts w:eastAsiaTheme="minorEastAsia" w:cs="Times New Roman"/>
                <w:b w:val="0"/>
                <w:color w:val="000000"/>
                <w:sz w:val="20"/>
                <w:szCs w:val="20"/>
              </w:rPr>
              <w:t>30973-2</w:t>
            </w:r>
          </w:p>
        </w:tc>
        <w:tc>
          <w:tcPr>
            <w:tcW w:w="198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Dose number in series</w:t>
            </w:r>
          </w:p>
        </w:tc>
        <w:tc>
          <w:tcPr>
            <w:tcW w:w="81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NM</w:t>
            </w:r>
          </w:p>
        </w:tc>
        <w:tc>
          <w:tcPr>
            <w:tcW w:w="207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N/A</w:t>
            </w:r>
          </w:p>
        </w:tc>
        <w:tc>
          <w:tcPr>
            <w:tcW w:w="162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N/A</w:t>
            </w:r>
          </w:p>
        </w:tc>
        <w:tc>
          <w:tcPr>
            <w:tcW w:w="3415" w:type="dxa"/>
            <w:vAlign w:val="center"/>
          </w:tcPr>
          <w:p w:rsidR="00F52537" w:rsidRPr="00F52537" w:rsidRDefault="00F52537" w:rsidP="000C71F2">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 xml:space="preserve">This value represents position in the antigen series that the dose occupies. </w:t>
            </w:r>
          </w:p>
        </w:tc>
      </w:tr>
      <w:tr w:rsidR="00F52537" w:rsidTr="00212819">
        <w:tc>
          <w:tcPr>
            <w:cnfStyle w:val="001000000000" w:firstRow="0" w:lastRow="0" w:firstColumn="1" w:lastColumn="0" w:oddVBand="0" w:evenVBand="0" w:oddHBand="0" w:evenHBand="0" w:firstRowFirstColumn="0" w:firstRowLastColumn="0" w:lastRowFirstColumn="0" w:lastRowLastColumn="0"/>
            <w:tcW w:w="895" w:type="dxa"/>
            <w:vAlign w:val="center"/>
          </w:tcPr>
          <w:p w:rsidR="00F52537" w:rsidRPr="00F52537" w:rsidRDefault="00F52537" w:rsidP="00F52537">
            <w:pPr>
              <w:jc w:val="center"/>
              <w:rPr>
                <w:b w:val="0"/>
                <w:sz w:val="20"/>
                <w:szCs w:val="20"/>
              </w:rPr>
            </w:pPr>
            <w:r w:rsidRPr="00F52537">
              <w:rPr>
                <w:rFonts w:eastAsiaTheme="minorEastAsia" w:cs="Times New Roman"/>
                <w:b w:val="0"/>
                <w:color w:val="000000"/>
                <w:sz w:val="20"/>
                <w:szCs w:val="20"/>
              </w:rPr>
              <w:t>30982-3</w:t>
            </w:r>
          </w:p>
        </w:tc>
        <w:tc>
          <w:tcPr>
            <w:tcW w:w="198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Reason applied by forecast logic to project this vaccine</w:t>
            </w:r>
          </w:p>
        </w:tc>
        <w:tc>
          <w:tcPr>
            <w:tcW w:w="81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CWE or ST</w:t>
            </w:r>
          </w:p>
        </w:tc>
        <w:tc>
          <w:tcPr>
            <w:tcW w:w="207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N/A</w:t>
            </w:r>
          </w:p>
        </w:tc>
        <w:tc>
          <w:tcPr>
            <w:tcW w:w="162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N/A</w:t>
            </w:r>
          </w:p>
        </w:tc>
        <w:tc>
          <w:tcPr>
            <w:tcW w:w="3415" w:type="dxa"/>
            <w:vAlign w:val="center"/>
          </w:tcPr>
          <w:p w:rsidR="00F52537" w:rsidRPr="00F52537" w:rsidRDefault="00F52537" w:rsidP="000C71F2">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 xml:space="preserve">This value represents why a dose is given its evaluation status (validity). This is typically used when a dose is determined to be invalid. </w:t>
            </w:r>
          </w:p>
        </w:tc>
      </w:tr>
      <w:tr w:rsidR="00F52537" w:rsidTr="00212819">
        <w:tc>
          <w:tcPr>
            <w:cnfStyle w:val="001000000000" w:firstRow="0" w:lastRow="0" w:firstColumn="1" w:lastColumn="0" w:oddVBand="0" w:evenVBand="0" w:oddHBand="0" w:evenHBand="0" w:firstRowFirstColumn="0" w:firstRowLastColumn="0" w:lastRowFirstColumn="0" w:lastRowLastColumn="0"/>
            <w:tcW w:w="895" w:type="dxa"/>
            <w:vAlign w:val="center"/>
          </w:tcPr>
          <w:p w:rsidR="00F52537" w:rsidRPr="00F52537" w:rsidRDefault="00F52537" w:rsidP="00F52537">
            <w:pPr>
              <w:jc w:val="center"/>
              <w:rPr>
                <w:b w:val="0"/>
                <w:sz w:val="20"/>
                <w:szCs w:val="20"/>
              </w:rPr>
            </w:pPr>
            <w:r w:rsidRPr="00F52537">
              <w:rPr>
                <w:rFonts w:eastAsiaTheme="minorEastAsia" w:cs="Times New Roman"/>
                <w:b w:val="0"/>
                <w:color w:val="000000"/>
                <w:sz w:val="20"/>
                <w:szCs w:val="20"/>
              </w:rPr>
              <w:t>59779-9</w:t>
            </w:r>
          </w:p>
        </w:tc>
        <w:tc>
          <w:tcPr>
            <w:tcW w:w="198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Immunization schedule used</w:t>
            </w:r>
          </w:p>
        </w:tc>
        <w:tc>
          <w:tcPr>
            <w:tcW w:w="81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CWE</w:t>
            </w:r>
          </w:p>
        </w:tc>
        <w:tc>
          <w:tcPr>
            <w:tcW w:w="207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F52537">
              <w:rPr>
                <w:rFonts w:eastAsiaTheme="minorEastAsia" w:cs="Times New Roman"/>
                <w:color w:val="000000"/>
                <w:sz w:val="20"/>
                <w:szCs w:val="20"/>
              </w:rPr>
              <w:t>PHVS_ImmunizationScheduleIdentifier_IIS</w:t>
            </w:r>
            <w:proofErr w:type="spellEnd"/>
          </w:p>
        </w:tc>
        <w:tc>
          <w:tcPr>
            <w:tcW w:w="162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N/A</w:t>
            </w:r>
          </w:p>
        </w:tc>
        <w:tc>
          <w:tcPr>
            <w:tcW w:w="3415" w:type="dxa"/>
            <w:vAlign w:val="center"/>
          </w:tcPr>
          <w:p w:rsidR="00F52537" w:rsidRPr="00F52537" w:rsidRDefault="00F52537" w:rsidP="000C71F2">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 xml:space="preserve">This value represents the schedule used during an evaluation or forecasting process. </w:t>
            </w:r>
          </w:p>
        </w:tc>
      </w:tr>
      <w:tr w:rsidR="00F52537" w:rsidTr="00212819">
        <w:tc>
          <w:tcPr>
            <w:cnfStyle w:val="001000000000" w:firstRow="0" w:lastRow="0" w:firstColumn="1" w:lastColumn="0" w:oddVBand="0" w:evenVBand="0" w:oddHBand="0" w:evenHBand="0" w:firstRowFirstColumn="0" w:firstRowLastColumn="0" w:lastRowFirstColumn="0" w:lastRowLastColumn="0"/>
            <w:tcW w:w="895" w:type="dxa"/>
            <w:vAlign w:val="center"/>
          </w:tcPr>
          <w:p w:rsidR="00F52537" w:rsidRPr="00F52537" w:rsidRDefault="00F52537" w:rsidP="00F52537">
            <w:pPr>
              <w:jc w:val="center"/>
              <w:rPr>
                <w:b w:val="0"/>
                <w:sz w:val="20"/>
                <w:szCs w:val="20"/>
              </w:rPr>
            </w:pPr>
            <w:r w:rsidRPr="00F52537">
              <w:rPr>
                <w:rFonts w:eastAsiaTheme="minorEastAsia" w:cs="Times New Roman"/>
                <w:b w:val="0"/>
                <w:color w:val="000000"/>
                <w:sz w:val="20"/>
                <w:szCs w:val="20"/>
              </w:rPr>
              <w:t>59780-7</w:t>
            </w:r>
          </w:p>
        </w:tc>
        <w:tc>
          <w:tcPr>
            <w:tcW w:w="198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Immunization series name</w:t>
            </w:r>
          </w:p>
        </w:tc>
        <w:tc>
          <w:tcPr>
            <w:tcW w:w="81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CWE</w:t>
            </w:r>
          </w:p>
        </w:tc>
        <w:tc>
          <w:tcPr>
            <w:tcW w:w="207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N/A</w:t>
            </w:r>
          </w:p>
        </w:tc>
        <w:tc>
          <w:tcPr>
            <w:tcW w:w="162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N/A</w:t>
            </w:r>
          </w:p>
        </w:tc>
        <w:tc>
          <w:tcPr>
            <w:tcW w:w="3415" w:type="dxa"/>
            <w:vAlign w:val="center"/>
          </w:tcPr>
          <w:p w:rsidR="00F52537" w:rsidRPr="00F52537" w:rsidRDefault="00F52537" w:rsidP="000C71F2">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 xml:space="preserve">This value represents the name of the series the dose applies to. Values are defined locally. </w:t>
            </w:r>
          </w:p>
        </w:tc>
      </w:tr>
      <w:tr w:rsidR="00F52537" w:rsidTr="00212819">
        <w:tc>
          <w:tcPr>
            <w:cnfStyle w:val="001000000000" w:firstRow="0" w:lastRow="0" w:firstColumn="1" w:lastColumn="0" w:oddVBand="0" w:evenVBand="0" w:oddHBand="0" w:evenHBand="0" w:firstRowFirstColumn="0" w:firstRowLastColumn="0" w:lastRowFirstColumn="0" w:lastRowLastColumn="0"/>
            <w:tcW w:w="895" w:type="dxa"/>
            <w:vAlign w:val="center"/>
          </w:tcPr>
          <w:p w:rsidR="00F52537" w:rsidRPr="00F52537" w:rsidRDefault="00F52537" w:rsidP="00F52537">
            <w:pPr>
              <w:jc w:val="center"/>
              <w:rPr>
                <w:b w:val="0"/>
                <w:sz w:val="20"/>
                <w:szCs w:val="20"/>
              </w:rPr>
            </w:pPr>
            <w:r w:rsidRPr="00F52537">
              <w:rPr>
                <w:rFonts w:eastAsiaTheme="minorEastAsia" w:cs="Times New Roman"/>
                <w:b w:val="0"/>
                <w:color w:val="000000"/>
                <w:sz w:val="20"/>
                <w:szCs w:val="20"/>
              </w:rPr>
              <w:t>59781-5</w:t>
            </w:r>
          </w:p>
        </w:tc>
        <w:tc>
          <w:tcPr>
            <w:tcW w:w="198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Dose validity</w:t>
            </w:r>
          </w:p>
        </w:tc>
        <w:tc>
          <w:tcPr>
            <w:tcW w:w="81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ID</w:t>
            </w:r>
          </w:p>
        </w:tc>
        <w:tc>
          <w:tcPr>
            <w:tcW w:w="2070" w:type="dxa"/>
            <w:vAlign w:val="center"/>
          </w:tcPr>
          <w:p w:rsidR="00F52537" w:rsidRPr="00F52537" w:rsidRDefault="000C71F2"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eastAsiaTheme="minorEastAsia" w:cs="Times New Roman"/>
                <w:color w:val="000000"/>
                <w:sz w:val="20"/>
                <w:szCs w:val="20"/>
              </w:rPr>
              <w:t>0136</w:t>
            </w:r>
          </w:p>
        </w:tc>
        <w:tc>
          <w:tcPr>
            <w:tcW w:w="162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N/A</w:t>
            </w:r>
          </w:p>
        </w:tc>
        <w:tc>
          <w:tcPr>
            <w:tcW w:w="3415" w:type="dxa"/>
            <w:vAlign w:val="center"/>
          </w:tcPr>
          <w:p w:rsidR="00F52537" w:rsidRPr="00F52537" w:rsidRDefault="00F52537" w:rsidP="000C71F2">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 xml:space="preserve">This value represents </w:t>
            </w:r>
            <w:proofErr w:type="gramStart"/>
            <w:r w:rsidRPr="00F52537">
              <w:rPr>
                <w:rFonts w:eastAsiaTheme="minorEastAsia" w:cs="Times New Roman"/>
                <w:color w:val="000000"/>
                <w:sz w:val="20"/>
                <w:szCs w:val="20"/>
              </w:rPr>
              <w:t>whether or not</w:t>
            </w:r>
            <w:proofErr w:type="gramEnd"/>
            <w:r w:rsidRPr="00F52537">
              <w:rPr>
                <w:rFonts w:eastAsiaTheme="minorEastAsia" w:cs="Times New Roman"/>
                <w:color w:val="000000"/>
                <w:sz w:val="20"/>
                <w:szCs w:val="20"/>
              </w:rPr>
              <w:t xml:space="preserve"> the dose being evaluated is valid for the series or not. </w:t>
            </w:r>
          </w:p>
        </w:tc>
      </w:tr>
      <w:tr w:rsidR="00F52537" w:rsidTr="00212819">
        <w:tc>
          <w:tcPr>
            <w:cnfStyle w:val="001000000000" w:firstRow="0" w:lastRow="0" w:firstColumn="1" w:lastColumn="0" w:oddVBand="0" w:evenVBand="0" w:oddHBand="0" w:evenHBand="0" w:firstRowFirstColumn="0" w:firstRowLastColumn="0" w:lastRowFirstColumn="0" w:lastRowLastColumn="0"/>
            <w:tcW w:w="895" w:type="dxa"/>
            <w:vAlign w:val="center"/>
          </w:tcPr>
          <w:p w:rsidR="00F52537" w:rsidRPr="00F52537" w:rsidRDefault="00F52537" w:rsidP="00F52537">
            <w:pPr>
              <w:jc w:val="center"/>
              <w:rPr>
                <w:b w:val="0"/>
                <w:sz w:val="20"/>
                <w:szCs w:val="20"/>
              </w:rPr>
            </w:pPr>
            <w:r w:rsidRPr="00F52537">
              <w:rPr>
                <w:rFonts w:eastAsiaTheme="minorEastAsia" w:cs="Times New Roman"/>
                <w:b w:val="0"/>
                <w:color w:val="000000"/>
                <w:sz w:val="20"/>
                <w:szCs w:val="20"/>
              </w:rPr>
              <w:t>59782-3</w:t>
            </w:r>
          </w:p>
        </w:tc>
        <w:tc>
          <w:tcPr>
            <w:tcW w:w="198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Number of doses in primary immunization series</w:t>
            </w:r>
          </w:p>
        </w:tc>
        <w:tc>
          <w:tcPr>
            <w:tcW w:w="81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NM</w:t>
            </w:r>
          </w:p>
        </w:tc>
        <w:tc>
          <w:tcPr>
            <w:tcW w:w="207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N/A</w:t>
            </w:r>
          </w:p>
        </w:tc>
        <w:tc>
          <w:tcPr>
            <w:tcW w:w="162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N/A</w:t>
            </w:r>
          </w:p>
        </w:tc>
        <w:tc>
          <w:tcPr>
            <w:tcW w:w="3415" w:type="dxa"/>
            <w:vAlign w:val="center"/>
          </w:tcPr>
          <w:p w:rsidR="00F52537" w:rsidRPr="00F52537" w:rsidRDefault="00F52537" w:rsidP="000C71F2">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 xml:space="preserve">This value represents the total number of doses in the series. </w:t>
            </w:r>
          </w:p>
        </w:tc>
      </w:tr>
      <w:tr w:rsidR="00F52537" w:rsidTr="00212819">
        <w:tc>
          <w:tcPr>
            <w:cnfStyle w:val="001000000000" w:firstRow="0" w:lastRow="0" w:firstColumn="1" w:lastColumn="0" w:oddVBand="0" w:evenVBand="0" w:oddHBand="0" w:evenHBand="0" w:firstRowFirstColumn="0" w:firstRowLastColumn="0" w:lastRowFirstColumn="0" w:lastRowLastColumn="0"/>
            <w:tcW w:w="895" w:type="dxa"/>
            <w:vAlign w:val="center"/>
          </w:tcPr>
          <w:p w:rsidR="00F52537" w:rsidRPr="00F52537" w:rsidRDefault="00F52537" w:rsidP="00F52537">
            <w:pPr>
              <w:jc w:val="center"/>
              <w:rPr>
                <w:b w:val="0"/>
                <w:sz w:val="20"/>
                <w:szCs w:val="20"/>
              </w:rPr>
            </w:pPr>
            <w:r w:rsidRPr="00F52537">
              <w:rPr>
                <w:rFonts w:eastAsiaTheme="minorEastAsia" w:cs="Times New Roman"/>
                <w:b w:val="0"/>
                <w:color w:val="000000"/>
                <w:sz w:val="20"/>
                <w:szCs w:val="20"/>
              </w:rPr>
              <w:lastRenderedPageBreak/>
              <w:t>59783-1</w:t>
            </w:r>
          </w:p>
        </w:tc>
        <w:tc>
          <w:tcPr>
            <w:tcW w:w="198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Status in immunization series</w:t>
            </w:r>
          </w:p>
        </w:tc>
        <w:tc>
          <w:tcPr>
            <w:tcW w:w="81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CWE</w:t>
            </w:r>
          </w:p>
        </w:tc>
        <w:tc>
          <w:tcPr>
            <w:tcW w:w="207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N/A</w:t>
            </w:r>
          </w:p>
        </w:tc>
        <w:tc>
          <w:tcPr>
            <w:tcW w:w="162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N/A</w:t>
            </w:r>
          </w:p>
        </w:tc>
        <w:tc>
          <w:tcPr>
            <w:tcW w:w="3415" w:type="dxa"/>
            <w:vAlign w:val="center"/>
          </w:tcPr>
          <w:p w:rsidR="00F52537" w:rsidRPr="00F52537" w:rsidRDefault="00F52537" w:rsidP="000C71F2">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 xml:space="preserve">This value represents the status of the series the dose belongs to. Values are defined locally. </w:t>
            </w:r>
          </w:p>
        </w:tc>
      </w:tr>
      <w:tr w:rsidR="00F52537" w:rsidTr="00212819">
        <w:tc>
          <w:tcPr>
            <w:cnfStyle w:val="001000000000" w:firstRow="0" w:lastRow="0" w:firstColumn="1" w:lastColumn="0" w:oddVBand="0" w:evenVBand="0" w:oddHBand="0" w:evenHBand="0" w:firstRowFirstColumn="0" w:firstRowLastColumn="0" w:lastRowFirstColumn="0" w:lastRowLastColumn="0"/>
            <w:tcW w:w="895" w:type="dxa"/>
            <w:vAlign w:val="center"/>
          </w:tcPr>
          <w:p w:rsidR="00F52537" w:rsidRPr="00F52537" w:rsidRDefault="00F52537" w:rsidP="00F52537">
            <w:pPr>
              <w:jc w:val="center"/>
              <w:rPr>
                <w:b w:val="0"/>
                <w:sz w:val="20"/>
                <w:szCs w:val="20"/>
              </w:rPr>
            </w:pPr>
            <w:r w:rsidRPr="00F52537">
              <w:rPr>
                <w:rFonts w:eastAsiaTheme="minorEastAsia" w:cs="Times New Roman"/>
                <w:b w:val="0"/>
                <w:color w:val="000000"/>
                <w:sz w:val="20"/>
                <w:szCs w:val="20"/>
              </w:rPr>
              <w:t>30980-7</w:t>
            </w:r>
          </w:p>
        </w:tc>
        <w:tc>
          <w:tcPr>
            <w:tcW w:w="198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Date vaccine due</w:t>
            </w:r>
          </w:p>
        </w:tc>
        <w:tc>
          <w:tcPr>
            <w:tcW w:w="81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DT</w:t>
            </w:r>
          </w:p>
        </w:tc>
        <w:tc>
          <w:tcPr>
            <w:tcW w:w="207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N/A</w:t>
            </w:r>
          </w:p>
        </w:tc>
        <w:tc>
          <w:tcPr>
            <w:tcW w:w="162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N/A</w:t>
            </w:r>
          </w:p>
        </w:tc>
        <w:tc>
          <w:tcPr>
            <w:tcW w:w="3415" w:type="dxa"/>
            <w:vAlign w:val="center"/>
          </w:tcPr>
          <w:p w:rsidR="00F52537" w:rsidRPr="00F52537" w:rsidRDefault="00F52537" w:rsidP="000C71F2">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This value represents the date the next dose is due. OBX-5 Format: DT_</w:t>
            </w:r>
            <w:r w:rsidR="000C71F2">
              <w:rPr>
                <w:rFonts w:eastAsiaTheme="minorEastAsia" w:cs="Times New Roman"/>
                <w:color w:val="000000"/>
                <w:sz w:val="20"/>
                <w:szCs w:val="20"/>
              </w:rPr>
              <w:t>D</w:t>
            </w:r>
          </w:p>
        </w:tc>
      </w:tr>
      <w:tr w:rsidR="00F52537" w:rsidTr="00212819">
        <w:tc>
          <w:tcPr>
            <w:cnfStyle w:val="001000000000" w:firstRow="0" w:lastRow="0" w:firstColumn="1" w:lastColumn="0" w:oddVBand="0" w:evenVBand="0" w:oddHBand="0" w:evenHBand="0" w:firstRowFirstColumn="0" w:firstRowLastColumn="0" w:lastRowFirstColumn="0" w:lastRowLastColumn="0"/>
            <w:tcW w:w="895" w:type="dxa"/>
            <w:vAlign w:val="center"/>
          </w:tcPr>
          <w:p w:rsidR="00F52537" w:rsidRPr="00F52537" w:rsidRDefault="00F52537" w:rsidP="00F52537">
            <w:pPr>
              <w:jc w:val="center"/>
              <w:rPr>
                <w:b w:val="0"/>
                <w:sz w:val="20"/>
                <w:szCs w:val="20"/>
              </w:rPr>
            </w:pPr>
            <w:r w:rsidRPr="00F52537">
              <w:rPr>
                <w:rFonts w:eastAsiaTheme="minorEastAsia" w:cs="Times New Roman"/>
                <w:b w:val="0"/>
                <w:color w:val="000000"/>
                <w:sz w:val="20"/>
                <w:szCs w:val="20"/>
              </w:rPr>
              <w:t>30981-5</w:t>
            </w:r>
          </w:p>
        </w:tc>
        <w:tc>
          <w:tcPr>
            <w:tcW w:w="198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Earliest date to give</w:t>
            </w:r>
          </w:p>
        </w:tc>
        <w:tc>
          <w:tcPr>
            <w:tcW w:w="81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DT</w:t>
            </w:r>
          </w:p>
        </w:tc>
        <w:tc>
          <w:tcPr>
            <w:tcW w:w="207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N/A</w:t>
            </w:r>
          </w:p>
        </w:tc>
        <w:tc>
          <w:tcPr>
            <w:tcW w:w="162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N/A</w:t>
            </w:r>
          </w:p>
        </w:tc>
        <w:tc>
          <w:tcPr>
            <w:tcW w:w="3415" w:type="dxa"/>
            <w:vAlign w:val="center"/>
          </w:tcPr>
          <w:p w:rsidR="00F52537" w:rsidRPr="00F52537" w:rsidRDefault="00F52537" w:rsidP="000C71F2">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This value represents the earliest possible date the next dose could be given. OBX-5 Format: DT_</w:t>
            </w:r>
            <w:r w:rsidR="000C71F2">
              <w:rPr>
                <w:rFonts w:eastAsiaTheme="minorEastAsia" w:cs="Times New Roman"/>
                <w:color w:val="000000"/>
                <w:sz w:val="20"/>
                <w:szCs w:val="20"/>
              </w:rPr>
              <w:t>D</w:t>
            </w:r>
          </w:p>
        </w:tc>
      </w:tr>
      <w:tr w:rsidR="00F52537" w:rsidTr="00212819">
        <w:tc>
          <w:tcPr>
            <w:cnfStyle w:val="001000000000" w:firstRow="0" w:lastRow="0" w:firstColumn="1" w:lastColumn="0" w:oddVBand="0" w:evenVBand="0" w:oddHBand="0" w:evenHBand="0" w:firstRowFirstColumn="0" w:firstRowLastColumn="0" w:lastRowFirstColumn="0" w:lastRowLastColumn="0"/>
            <w:tcW w:w="895" w:type="dxa"/>
            <w:vAlign w:val="center"/>
          </w:tcPr>
          <w:p w:rsidR="00F52537" w:rsidRPr="00F52537" w:rsidRDefault="00F52537" w:rsidP="00F52537">
            <w:pPr>
              <w:jc w:val="center"/>
              <w:rPr>
                <w:b w:val="0"/>
                <w:sz w:val="20"/>
                <w:szCs w:val="20"/>
              </w:rPr>
            </w:pPr>
            <w:r w:rsidRPr="00F52537">
              <w:rPr>
                <w:rFonts w:eastAsiaTheme="minorEastAsia" w:cs="Times New Roman"/>
                <w:b w:val="0"/>
                <w:color w:val="000000"/>
                <w:sz w:val="20"/>
                <w:szCs w:val="20"/>
              </w:rPr>
              <w:t>59777-3</w:t>
            </w:r>
          </w:p>
        </w:tc>
        <w:tc>
          <w:tcPr>
            <w:tcW w:w="198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Latest date to give immunization</w:t>
            </w:r>
          </w:p>
        </w:tc>
        <w:tc>
          <w:tcPr>
            <w:tcW w:w="81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DT</w:t>
            </w:r>
          </w:p>
        </w:tc>
        <w:tc>
          <w:tcPr>
            <w:tcW w:w="207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N/A</w:t>
            </w:r>
          </w:p>
        </w:tc>
        <w:tc>
          <w:tcPr>
            <w:tcW w:w="162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N/A</w:t>
            </w:r>
          </w:p>
        </w:tc>
        <w:tc>
          <w:tcPr>
            <w:tcW w:w="3415" w:type="dxa"/>
            <w:vAlign w:val="center"/>
          </w:tcPr>
          <w:p w:rsidR="00F52537" w:rsidRPr="00F52537" w:rsidRDefault="00F52537" w:rsidP="000C71F2">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This value represents the latest possible date the next dose could be given. OBX-5 Format: DT_</w:t>
            </w:r>
            <w:r w:rsidR="000C71F2">
              <w:rPr>
                <w:rFonts w:eastAsiaTheme="minorEastAsia" w:cs="Times New Roman"/>
                <w:color w:val="000000"/>
                <w:sz w:val="20"/>
                <w:szCs w:val="20"/>
              </w:rPr>
              <w:t>D</w:t>
            </w:r>
          </w:p>
        </w:tc>
      </w:tr>
      <w:tr w:rsidR="00F52537" w:rsidTr="00212819">
        <w:tc>
          <w:tcPr>
            <w:cnfStyle w:val="001000000000" w:firstRow="0" w:lastRow="0" w:firstColumn="1" w:lastColumn="0" w:oddVBand="0" w:evenVBand="0" w:oddHBand="0" w:evenHBand="0" w:firstRowFirstColumn="0" w:firstRowLastColumn="0" w:lastRowFirstColumn="0" w:lastRowLastColumn="0"/>
            <w:tcW w:w="895" w:type="dxa"/>
            <w:vAlign w:val="center"/>
          </w:tcPr>
          <w:p w:rsidR="00F52537" w:rsidRPr="00F52537" w:rsidRDefault="00F52537" w:rsidP="00F52537">
            <w:pPr>
              <w:jc w:val="center"/>
              <w:rPr>
                <w:b w:val="0"/>
                <w:sz w:val="20"/>
                <w:szCs w:val="20"/>
              </w:rPr>
            </w:pPr>
            <w:r w:rsidRPr="00F52537">
              <w:rPr>
                <w:rFonts w:eastAsiaTheme="minorEastAsia" w:cs="Times New Roman"/>
                <w:b w:val="0"/>
                <w:color w:val="000000"/>
                <w:sz w:val="20"/>
                <w:szCs w:val="20"/>
              </w:rPr>
              <w:t>59778-1</w:t>
            </w:r>
          </w:p>
        </w:tc>
        <w:tc>
          <w:tcPr>
            <w:tcW w:w="198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Date when overdue for immunization</w:t>
            </w:r>
          </w:p>
        </w:tc>
        <w:tc>
          <w:tcPr>
            <w:tcW w:w="81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DT</w:t>
            </w:r>
          </w:p>
        </w:tc>
        <w:tc>
          <w:tcPr>
            <w:tcW w:w="207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N/A</w:t>
            </w:r>
          </w:p>
        </w:tc>
        <w:tc>
          <w:tcPr>
            <w:tcW w:w="162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N/A</w:t>
            </w:r>
          </w:p>
        </w:tc>
        <w:tc>
          <w:tcPr>
            <w:tcW w:w="3415" w:type="dxa"/>
            <w:vAlign w:val="center"/>
          </w:tcPr>
          <w:p w:rsidR="00F52537" w:rsidRPr="00F52537" w:rsidRDefault="00F52537" w:rsidP="000C71F2">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This value represents the date when the next dose is considered overdue. OBX-5 Format: DT_</w:t>
            </w:r>
            <w:r w:rsidR="000C71F2">
              <w:rPr>
                <w:rFonts w:eastAsiaTheme="minorEastAsia" w:cs="Times New Roman"/>
                <w:color w:val="000000"/>
                <w:sz w:val="20"/>
                <w:szCs w:val="20"/>
              </w:rPr>
              <w:t>D</w:t>
            </w:r>
          </w:p>
        </w:tc>
      </w:tr>
      <w:tr w:rsidR="00F52537" w:rsidTr="00212819">
        <w:tc>
          <w:tcPr>
            <w:cnfStyle w:val="001000000000" w:firstRow="0" w:lastRow="0" w:firstColumn="1" w:lastColumn="0" w:oddVBand="0" w:evenVBand="0" w:oddHBand="0" w:evenHBand="0" w:firstRowFirstColumn="0" w:firstRowLastColumn="0" w:lastRowFirstColumn="0" w:lastRowLastColumn="0"/>
            <w:tcW w:w="895" w:type="dxa"/>
            <w:vAlign w:val="center"/>
          </w:tcPr>
          <w:p w:rsidR="00F52537" w:rsidRPr="00F52537" w:rsidRDefault="00F52537" w:rsidP="00F52537">
            <w:pPr>
              <w:jc w:val="center"/>
              <w:rPr>
                <w:b w:val="0"/>
                <w:sz w:val="20"/>
                <w:szCs w:val="20"/>
              </w:rPr>
            </w:pPr>
            <w:r w:rsidRPr="00F52537">
              <w:rPr>
                <w:rFonts w:eastAsiaTheme="minorEastAsia" w:cs="Times New Roman"/>
                <w:b w:val="0"/>
                <w:color w:val="000000"/>
                <w:sz w:val="20"/>
                <w:szCs w:val="20"/>
              </w:rPr>
              <w:t>48767-8</w:t>
            </w:r>
          </w:p>
        </w:tc>
        <w:tc>
          <w:tcPr>
            <w:tcW w:w="198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Annotation comment</w:t>
            </w:r>
          </w:p>
        </w:tc>
        <w:tc>
          <w:tcPr>
            <w:tcW w:w="81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TX</w:t>
            </w:r>
          </w:p>
        </w:tc>
        <w:tc>
          <w:tcPr>
            <w:tcW w:w="207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N/A</w:t>
            </w:r>
          </w:p>
        </w:tc>
        <w:tc>
          <w:tcPr>
            <w:tcW w:w="1620" w:type="dxa"/>
            <w:vAlign w:val="center"/>
          </w:tcPr>
          <w:p w:rsidR="00F52537" w:rsidRPr="00F52537" w:rsidRDefault="00F52537" w:rsidP="00F525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N/A</w:t>
            </w:r>
          </w:p>
        </w:tc>
        <w:tc>
          <w:tcPr>
            <w:tcW w:w="3415" w:type="dxa"/>
            <w:vAlign w:val="center"/>
          </w:tcPr>
          <w:p w:rsidR="00F52537" w:rsidRPr="00F52537" w:rsidRDefault="00F52537" w:rsidP="000C71F2">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2537">
              <w:rPr>
                <w:rFonts w:eastAsiaTheme="minorEastAsia" w:cs="Times New Roman"/>
                <w:color w:val="000000"/>
                <w:sz w:val="20"/>
                <w:szCs w:val="20"/>
              </w:rPr>
              <w:t xml:space="preserve">This value represents a comment regarding the vaccination. </w:t>
            </w:r>
          </w:p>
        </w:tc>
      </w:tr>
    </w:tbl>
    <w:p w:rsidR="00D22220" w:rsidRDefault="00D22220" w:rsidP="00D22220"/>
    <w:p w:rsidR="0062259E" w:rsidRDefault="0062259E" w:rsidP="00C97117">
      <w:pPr>
        <w:pStyle w:val="Heading1"/>
      </w:pPr>
      <w:r>
        <w:t>Summary</w:t>
      </w:r>
    </w:p>
    <w:p w:rsidR="00DF0D23" w:rsidRDefault="00DF0D23" w:rsidP="00DF0D23">
      <w:proofErr w:type="gramStart"/>
      <w:r>
        <w:t>A number of</w:t>
      </w:r>
      <w:proofErr w:type="gramEnd"/>
      <w:r>
        <w:t xml:space="preserve"> different Order Segment Groups </w:t>
      </w:r>
      <w:r w:rsidR="00385DCC">
        <w:t>are</w:t>
      </w:r>
      <w:r w:rsidR="005B3B77">
        <w:t xml:space="preserve"> described</w:t>
      </w:r>
      <w:r>
        <w:t xml:space="preserve"> in this document. Below is a summary of Order Segment Group types as well as an indication of profiles </w:t>
      </w:r>
      <w:r w:rsidR="005B3B77">
        <w:t>that</w:t>
      </w:r>
      <w:r>
        <w:t xml:space="preserve"> use them.</w:t>
      </w:r>
    </w:p>
    <w:p w:rsidR="00DF0D23" w:rsidRDefault="00A36726" w:rsidP="00217D59">
      <w:pPr>
        <w:pStyle w:val="Caption"/>
        <w:keepNext/>
      </w:pPr>
      <w:r>
        <w:t>Table 4: Order Group Summary</w:t>
      </w:r>
    </w:p>
    <w:tbl>
      <w:tblPr>
        <w:tblStyle w:val="GridTable1Light-Accent5"/>
        <w:tblW w:w="10795" w:type="dxa"/>
        <w:tblBorders>
          <w:top w:val="single" w:sz="4" w:space="0" w:color="3F2B55"/>
          <w:left w:val="single" w:sz="4" w:space="0" w:color="3F2B55"/>
          <w:bottom w:val="single" w:sz="4" w:space="0" w:color="3F2B55"/>
          <w:right w:val="single" w:sz="4" w:space="0" w:color="3F2B55"/>
          <w:insideH w:val="single" w:sz="4" w:space="0" w:color="3F2B55"/>
          <w:insideV w:val="single" w:sz="4" w:space="0" w:color="3F2B55"/>
        </w:tblBorders>
        <w:tblLook w:val="04A0" w:firstRow="1" w:lastRow="0" w:firstColumn="1" w:lastColumn="0" w:noHBand="0" w:noVBand="1"/>
      </w:tblPr>
      <w:tblGrid>
        <w:gridCol w:w="3955"/>
        <w:gridCol w:w="2520"/>
        <w:gridCol w:w="2250"/>
        <w:gridCol w:w="2070"/>
      </w:tblGrid>
      <w:tr w:rsidR="00DF0D23" w:rsidTr="005B3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55" w:type="dxa"/>
            <w:shd w:val="clear" w:color="auto" w:fill="3F2B55"/>
          </w:tcPr>
          <w:p w:rsidR="00DF0D23" w:rsidRDefault="00DF0D23" w:rsidP="00DF0D23">
            <w:pPr>
              <w:jc w:val="center"/>
            </w:pPr>
            <w:r w:rsidRPr="00B3016F">
              <w:t>Order Segment Group Type</w:t>
            </w:r>
          </w:p>
        </w:tc>
        <w:tc>
          <w:tcPr>
            <w:tcW w:w="2520" w:type="dxa"/>
            <w:shd w:val="clear" w:color="auto" w:fill="3F2B55"/>
          </w:tcPr>
          <w:p w:rsidR="00DF0D23" w:rsidRDefault="00DF0D23" w:rsidP="00DF0D23">
            <w:pPr>
              <w:jc w:val="center"/>
              <w:cnfStyle w:val="100000000000" w:firstRow="1" w:lastRow="0" w:firstColumn="0" w:lastColumn="0" w:oddVBand="0" w:evenVBand="0" w:oddHBand="0" w:evenHBand="0" w:firstRowFirstColumn="0" w:firstRowLastColumn="0" w:lastRowFirstColumn="0" w:lastRowLastColumn="0"/>
            </w:pPr>
            <w:r w:rsidRPr="00B3016F">
              <w:t>Z22</w:t>
            </w:r>
          </w:p>
        </w:tc>
        <w:tc>
          <w:tcPr>
            <w:tcW w:w="2250" w:type="dxa"/>
            <w:shd w:val="clear" w:color="auto" w:fill="3F2B55"/>
          </w:tcPr>
          <w:p w:rsidR="00DF0D23" w:rsidRDefault="00DF0D23" w:rsidP="00DF0D23">
            <w:pPr>
              <w:jc w:val="center"/>
              <w:cnfStyle w:val="100000000000" w:firstRow="1" w:lastRow="0" w:firstColumn="0" w:lastColumn="0" w:oddVBand="0" w:evenVBand="0" w:oddHBand="0" w:evenHBand="0" w:firstRowFirstColumn="0" w:firstRowLastColumn="0" w:lastRowFirstColumn="0" w:lastRowLastColumn="0"/>
            </w:pPr>
            <w:r w:rsidRPr="00B3016F">
              <w:t>Z32</w:t>
            </w:r>
          </w:p>
        </w:tc>
        <w:tc>
          <w:tcPr>
            <w:tcW w:w="2070" w:type="dxa"/>
            <w:shd w:val="clear" w:color="auto" w:fill="3F2B55"/>
          </w:tcPr>
          <w:p w:rsidR="00DF0D23" w:rsidRDefault="00DF0D23" w:rsidP="00DF0D23">
            <w:pPr>
              <w:jc w:val="center"/>
              <w:cnfStyle w:val="100000000000" w:firstRow="1" w:lastRow="0" w:firstColumn="0" w:lastColumn="0" w:oddVBand="0" w:evenVBand="0" w:oddHBand="0" w:evenHBand="0" w:firstRowFirstColumn="0" w:firstRowLastColumn="0" w:lastRowFirstColumn="0" w:lastRowLastColumn="0"/>
            </w:pPr>
            <w:r w:rsidRPr="00B3016F">
              <w:t>Z42</w:t>
            </w:r>
          </w:p>
        </w:tc>
      </w:tr>
      <w:tr w:rsidR="00DF0D23" w:rsidTr="005B3B77">
        <w:tc>
          <w:tcPr>
            <w:cnfStyle w:val="001000000000" w:firstRow="0" w:lastRow="0" w:firstColumn="1" w:lastColumn="0" w:oddVBand="0" w:evenVBand="0" w:oddHBand="0" w:evenHBand="0" w:firstRowFirstColumn="0" w:firstRowLastColumn="0" w:lastRowFirstColumn="0" w:lastRowLastColumn="0"/>
            <w:tcW w:w="3955" w:type="dxa"/>
          </w:tcPr>
          <w:p w:rsidR="00DF0D23" w:rsidRPr="00DF0D23" w:rsidRDefault="00DF0D23" w:rsidP="00DF0D23">
            <w:pPr>
              <w:jc w:val="center"/>
              <w:rPr>
                <w:b w:val="0"/>
              </w:rPr>
            </w:pPr>
            <w:r w:rsidRPr="00DF0D23">
              <w:rPr>
                <w:b w:val="0"/>
              </w:rPr>
              <w:t>Immunization Event</w:t>
            </w:r>
          </w:p>
        </w:tc>
        <w:tc>
          <w:tcPr>
            <w:tcW w:w="2520" w:type="dxa"/>
          </w:tcPr>
          <w:p w:rsidR="00DF0D23" w:rsidRDefault="00DF0D23" w:rsidP="00DF0D23">
            <w:pPr>
              <w:jc w:val="center"/>
              <w:cnfStyle w:val="000000000000" w:firstRow="0" w:lastRow="0" w:firstColumn="0" w:lastColumn="0" w:oddVBand="0" w:evenVBand="0" w:oddHBand="0" w:evenHBand="0" w:firstRowFirstColumn="0" w:firstRowLastColumn="0" w:lastRowFirstColumn="0" w:lastRowLastColumn="0"/>
            </w:pPr>
            <w:proofErr w:type="gramStart"/>
            <w:r>
              <w:t>0..*</w:t>
            </w:r>
            <w:proofErr w:type="gramEnd"/>
          </w:p>
        </w:tc>
        <w:tc>
          <w:tcPr>
            <w:tcW w:w="2250" w:type="dxa"/>
          </w:tcPr>
          <w:p w:rsidR="00DF0D23" w:rsidRDefault="00DF0D23" w:rsidP="00DF0D23">
            <w:pPr>
              <w:jc w:val="center"/>
              <w:cnfStyle w:val="000000000000" w:firstRow="0" w:lastRow="0" w:firstColumn="0" w:lastColumn="0" w:oddVBand="0" w:evenVBand="0" w:oddHBand="0" w:evenHBand="0" w:firstRowFirstColumn="0" w:firstRowLastColumn="0" w:lastRowFirstColumn="0" w:lastRowLastColumn="0"/>
            </w:pPr>
            <w:proofErr w:type="gramStart"/>
            <w:r>
              <w:t>0..*</w:t>
            </w:r>
            <w:proofErr w:type="gramEnd"/>
          </w:p>
        </w:tc>
        <w:tc>
          <w:tcPr>
            <w:tcW w:w="2070" w:type="dxa"/>
          </w:tcPr>
          <w:p w:rsidR="00DF0D23" w:rsidRDefault="00DF0D23" w:rsidP="00DF0D23">
            <w:pPr>
              <w:jc w:val="center"/>
              <w:cnfStyle w:val="000000000000" w:firstRow="0" w:lastRow="0" w:firstColumn="0" w:lastColumn="0" w:oddVBand="0" w:evenVBand="0" w:oddHBand="0" w:evenHBand="0" w:firstRowFirstColumn="0" w:firstRowLastColumn="0" w:lastRowFirstColumn="0" w:lastRowLastColumn="0"/>
            </w:pPr>
            <w:r>
              <w:t>0..0</w:t>
            </w:r>
          </w:p>
        </w:tc>
      </w:tr>
      <w:tr w:rsidR="00DF0D23" w:rsidTr="005B3B77">
        <w:tc>
          <w:tcPr>
            <w:cnfStyle w:val="001000000000" w:firstRow="0" w:lastRow="0" w:firstColumn="1" w:lastColumn="0" w:oddVBand="0" w:evenVBand="0" w:oddHBand="0" w:evenHBand="0" w:firstRowFirstColumn="0" w:firstRowLastColumn="0" w:lastRowFirstColumn="0" w:lastRowLastColumn="0"/>
            <w:tcW w:w="3955" w:type="dxa"/>
          </w:tcPr>
          <w:p w:rsidR="00DF0D23" w:rsidRPr="00DF0D23" w:rsidRDefault="00DF0D23" w:rsidP="00DF0D23">
            <w:pPr>
              <w:jc w:val="center"/>
              <w:rPr>
                <w:b w:val="0"/>
              </w:rPr>
            </w:pPr>
            <w:r w:rsidRPr="00DF0D23">
              <w:rPr>
                <w:b w:val="0"/>
              </w:rPr>
              <w:t>Immunization Event with Evaluation</w:t>
            </w:r>
          </w:p>
        </w:tc>
        <w:tc>
          <w:tcPr>
            <w:tcW w:w="2520" w:type="dxa"/>
          </w:tcPr>
          <w:p w:rsidR="00DF0D23" w:rsidRDefault="00DF0D23" w:rsidP="00DF0D23">
            <w:pPr>
              <w:jc w:val="center"/>
              <w:cnfStyle w:val="000000000000" w:firstRow="0" w:lastRow="0" w:firstColumn="0" w:lastColumn="0" w:oddVBand="0" w:evenVBand="0" w:oddHBand="0" w:evenHBand="0" w:firstRowFirstColumn="0" w:firstRowLastColumn="0" w:lastRowFirstColumn="0" w:lastRowLastColumn="0"/>
            </w:pPr>
            <w:r>
              <w:t>0..0</w:t>
            </w:r>
          </w:p>
        </w:tc>
        <w:tc>
          <w:tcPr>
            <w:tcW w:w="2250" w:type="dxa"/>
          </w:tcPr>
          <w:p w:rsidR="00DF0D23" w:rsidRDefault="00DF0D23" w:rsidP="00DF0D23">
            <w:pPr>
              <w:jc w:val="center"/>
              <w:cnfStyle w:val="000000000000" w:firstRow="0" w:lastRow="0" w:firstColumn="0" w:lastColumn="0" w:oddVBand="0" w:evenVBand="0" w:oddHBand="0" w:evenHBand="0" w:firstRowFirstColumn="0" w:firstRowLastColumn="0" w:lastRowFirstColumn="0" w:lastRowLastColumn="0"/>
            </w:pPr>
            <w:proofErr w:type="gramStart"/>
            <w:r>
              <w:t>0..*</w:t>
            </w:r>
            <w:proofErr w:type="gramEnd"/>
          </w:p>
        </w:tc>
        <w:tc>
          <w:tcPr>
            <w:tcW w:w="2070" w:type="dxa"/>
          </w:tcPr>
          <w:p w:rsidR="00DF0D23" w:rsidRDefault="00DF0D23" w:rsidP="00DF0D23">
            <w:pPr>
              <w:jc w:val="center"/>
              <w:cnfStyle w:val="000000000000" w:firstRow="0" w:lastRow="0" w:firstColumn="0" w:lastColumn="0" w:oddVBand="0" w:evenVBand="0" w:oddHBand="0" w:evenHBand="0" w:firstRowFirstColumn="0" w:firstRowLastColumn="0" w:lastRowFirstColumn="0" w:lastRowLastColumn="0"/>
            </w:pPr>
            <w:proofErr w:type="gramStart"/>
            <w:r>
              <w:t>0..*</w:t>
            </w:r>
            <w:proofErr w:type="gramEnd"/>
          </w:p>
        </w:tc>
      </w:tr>
      <w:tr w:rsidR="00DF0D23" w:rsidTr="005B3B77">
        <w:tc>
          <w:tcPr>
            <w:cnfStyle w:val="001000000000" w:firstRow="0" w:lastRow="0" w:firstColumn="1" w:lastColumn="0" w:oddVBand="0" w:evenVBand="0" w:oddHBand="0" w:evenHBand="0" w:firstRowFirstColumn="0" w:firstRowLastColumn="0" w:lastRowFirstColumn="0" w:lastRowLastColumn="0"/>
            <w:tcW w:w="3955" w:type="dxa"/>
          </w:tcPr>
          <w:p w:rsidR="00DF0D23" w:rsidRPr="00DF0D23" w:rsidRDefault="00DF0D23" w:rsidP="00DF0D23">
            <w:pPr>
              <w:jc w:val="center"/>
              <w:rPr>
                <w:b w:val="0"/>
              </w:rPr>
            </w:pPr>
            <w:r w:rsidRPr="00DF0D23">
              <w:rPr>
                <w:b w:val="0"/>
              </w:rPr>
              <w:t>Forecast</w:t>
            </w:r>
          </w:p>
        </w:tc>
        <w:tc>
          <w:tcPr>
            <w:tcW w:w="2520" w:type="dxa"/>
          </w:tcPr>
          <w:p w:rsidR="00DF0D23" w:rsidRDefault="00DF0D23" w:rsidP="00DF0D23">
            <w:pPr>
              <w:jc w:val="center"/>
              <w:cnfStyle w:val="000000000000" w:firstRow="0" w:lastRow="0" w:firstColumn="0" w:lastColumn="0" w:oddVBand="0" w:evenVBand="0" w:oddHBand="0" w:evenHBand="0" w:firstRowFirstColumn="0" w:firstRowLastColumn="0" w:lastRowFirstColumn="0" w:lastRowLastColumn="0"/>
            </w:pPr>
            <w:r>
              <w:t>0..0</w:t>
            </w:r>
          </w:p>
        </w:tc>
        <w:tc>
          <w:tcPr>
            <w:tcW w:w="2250" w:type="dxa"/>
          </w:tcPr>
          <w:p w:rsidR="00DF0D23" w:rsidRDefault="00DF0D23" w:rsidP="00DF0D23">
            <w:pPr>
              <w:jc w:val="center"/>
              <w:cnfStyle w:val="000000000000" w:firstRow="0" w:lastRow="0" w:firstColumn="0" w:lastColumn="0" w:oddVBand="0" w:evenVBand="0" w:oddHBand="0" w:evenHBand="0" w:firstRowFirstColumn="0" w:firstRowLastColumn="0" w:lastRowFirstColumn="0" w:lastRowLastColumn="0"/>
            </w:pPr>
            <w:r>
              <w:t>0..1</w:t>
            </w:r>
          </w:p>
        </w:tc>
        <w:tc>
          <w:tcPr>
            <w:tcW w:w="2070" w:type="dxa"/>
          </w:tcPr>
          <w:p w:rsidR="00DF0D23" w:rsidRDefault="00DF0D23" w:rsidP="00DF0D23">
            <w:pPr>
              <w:jc w:val="center"/>
              <w:cnfStyle w:val="000000000000" w:firstRow="0" w:lastRow="0" w:firstColumn="0" w:lastColumn="0" w:oddVBand="0" w:evenVBand="0" w:oddHBand="0" w:evenHBand="0" w:firstRowFirstColumn="0" w:firstRowLastColumn="0" w:lastRowFirstColumn="0" w:lastRowLastColumn="0"/>
            </w:pPr>
            <w:r>
              <w:t>1..1</w:t>
            </w:r>
          </w:p>
        </w:tc>
      </w:tr>
      <w:tr w:rsidR="00DF0D23" w:rsidTr="005B3B77">
        <w:tc>
          <w:tcPr>
            <w:cnfStyle w:val="001000000000" w:firstRow="0" w:lastRow="0" w:firstColumn="1" w:lastColumn="0" w:oddVBand="0" w:evenVBand="0" w:oddHBand="0" w:evenHBand="0" w:firstRowFirstColumn="0" w:firstRowLastColumn="0" w:lastRowFirstColumn="0" w:lastRowLastColumn="0"/>
            <w:tcW w:w="3955" w:type="dxa"/>
          </w:tcPr>
          <w:p w:rsidR="00DF0D23" w:rsidRPr="00DF0D23" w:rsidRDefault="00DF0D23" w:rsidP="00DF0D23">
            <w:pPr>
              <w:jc w:val="center"/>
              <w:rPr>
                <w:b w:val="0"/>
              </w:rPr>
            </w:pPr>
            <w:r w:rsidRPr="00DF0D23">
              <w:rPr>
                <w:b w:val="0"/>
              </w:rPr>
              <w:t>Patient Observations</w:t>
            </w:r>
          </w:p>
        </w:tc>
        <w:tc>
          <w:tcPr>
            <w:tcW w:w="2520" w:type="dxa"/>
          </w:tcPr>
          <w:p w:rsidR="00DF0D23" w:rsidRDefault="00DF0D23" w:rsidP="00DF0D23">
            <w:pPr>
              <w:jc w:val="center"/>
              <w:cnfStyle w:val="000000000000" w:firstRow="0" w:lastRow="0" w:firstColumn="0" w:lastColumn="0" w:oddVBand="0" w:evenVBand="0" w:oddHBand="0" w:evenHBand="0" w:firstRowFirstColumn="0" w:firstRowLastColumn="0" w:lastRowFirstColumn="0" w:lastRowLastColumn="0"/>
            </w:pPr>
            <w:r>
              <w:t>0..1</w:t>
            </w:r>
          </w:p>
        </w:tc>
        <w:tc>
          <w:tcPr>
            <w:tcW w:w="2250" w:type="dxa"/>
          </w:tcPr>
          <w:p w:rsidR="00DF0D23" w:rsidRDefault="00DF0D23" w:rsidP="00DF0D23">
            <w:pPr>
              <w:jc w:val="center"/>
              <w:cnfStyle w:val="000000000000" w:firstRow="0" w:lastRow="0" w:firstColumn="0" w:lastColumn="0" w:oddVBand="0" w:evenVBand="0" w:oddHBand="0" w:evenHBand="0" w:firstRowFirstColumn="0" w:firstRowLastColumn="0" w:lastRowFirstColumn="0" w:lastRowLastColumn="0"/>
            </w:pPr>
            <w:r>
              <w:t>0..1</w:t>
            </w:r>
          </w:p>
        </w:tc>
        <w:tc>
          <w:tcPr>
            <w:tcW w:w="2070" w:type="dxa"/>
          </w:tcPr>
          <w:p w:rsidR="00DF0D23" w:rsidRDefault="00DF0D23" w:rsidP="00DF0D23">
            <w:pPr>
              <w:jc w:val="center"/>
              <w:cnfStyle w:val="000000000000" w:firstRow="0" w:lastRow="0" w:firstColumn="0" w:lastColumn="0" w:oddVBand="0" w:evenVBand="0" w:oddHBand="0" w:evenHBand="0" w:firstRowFirstColumn="0" w:firstRowLastColumn="0" w:lastRowFirstColumn="0" w:lastRowLastColumn="0"/>
            </w:pPr>
            <w:r>
              <w:t>0..1</w:t>
            </w:r>
          </w:p>
        </w:tc>
      </w:tr>
      <w:tr w:rsidR="00DF0D23" w:rsidTr="005B3B77">
        <w:tc>
          <w:tcPr>
            <w:cnfStyle w:val="001000000000" w:firstRow="0" w:lastRow="0" w:firstColumn="1" w:lastColumn="0" w:oddVBand="0" w:evenVBand="0" w:oddHBand="0" w:evenHBand="0" w:firstRowFirstColumn="0" w:firstRowLastColumn="0" w:lastRowFirstColumn="0" w:lastRowLastColumn="0"/>
            <w:tcW w:w="3955" w:type="dxa"/>
          </w:tcPr>
          <w:p w:rsidR="00DF0D23" w:rsidRPr="00DF0D23" w:rsidRDefault="005B3B77" w:rsidP="006D68F7">
            <w:pPr>
              <w:jc w:val="center"/>
              <w:rPr>
                <w:b w:val="0"/>
              </w:rPr>
            </w:pPr>
            <w:r>
              <w:rPr>
                <w:b w:val="0"/>
              </w:rPr>
              <w:t xml:space="preserve">Immunization Event </w:t>
            </w:r>
            <w:r w:rsidR="00A5685B">
              <w:rPr>
                <w:b w:val="0"/>
              </w:rPr>
              <w:t>(</w:t>
            </w:r>
            <w:r>
              <w:rPr>
                <w:b w:val="0"/>
              </w:rPr>
              <w:t>Refused</w:t>
            </w:r>
            <w:r w:rsidR="00A5685B">
              <w:rPr>
                <w:b w:val="0"/>
              </w:rPr>
              <w:t>)</w:t>
            </w:r>
          </w:p>
        </w:tc>
        <w:tc>
          <w:tcPr>
            <w:tcW w:w="2520" w:type="dxa"/>
          </w:tcPr>
          <w:p w:rsidR="00DF0D23" w:rsidRDefault="005B3B77" w:rsidP="00DF0D23">
            <w:pPr>
              <w:jc w:val="center"/>
              <w:cnfStyle w:val="000000000000" w:firstRow="0" w:lastRow="0" w:firstColumn="0" w:lastColumn="0" w:oddVBand="0" w:evenVBand="0" w:oddHBand="0" w:evenHBand="0" w:firstRowFirstColumn="0" w:firstRowLastColumn="0" w:lastRowFirstColumn="0" w:lastRowLastColumn="0"/>
            </w:pPr>
            <w:proofErr w:type="gramStart"/>
            <w:r>
              <w:t>0..*</w:t>
            </w:r>
            <w:proofErr w:type="gramEnd"/>
          </w:p>
        </w:tc>
        <w:tc>
          <w:tcPr>
            <w:tcW w:w="2250" w:type="dxa"/>
          </w:tcPr>
          <w:p w:rsidR="00DF0D23" w:rsidRDefault="00DF0D23" w:rsidP="00DF0D23">
            <w:pPr>
              <w:jc w:val="center"/>
              <w:cnfStyle w:val="000000000000" w:firstRow="0" w:lastRow="0" w:firstColumn="0" w:lastColumn="0" w:oddVBand="0" w:evenVBand="0" w:oddHBand="0" w:evenHBand="0" w:firstRowFirstColumn="0" w:firstRowLastColumn="0" w:lastRowFirstColumn="0" w:lastRowLastColumn="0"/>
            </w:pPr>
            <w:proofErr w:type="gramStart"/>
            <w:r>
              <w:t>0..*</w:t>
            </w:r>
            <w:proofErr w:type="gramEnd"/>
          </w:p>
        </w:tc>
        <w:tc>
          <w:tcPr>
            <w:tcW w:w="2070" w:type="dxa"/>
          </w:tcPr>
          <w:p w:rsidR="00DF0D23" w:rsidRDefault="00DF0D23" w:rsidP="00DF0D23">
            <w:pPr>
              <w:jc w:val="center"/>
              <w:cnfStyle w:val="000000000000" w:firstRow="0" w:lastRow="0" w:firstColumn="0" w:lastColumn="0" w:oddVBand="0" w:evenVBand="0" w:oddHBand="0" w:evenHBand="0" w:firstRowFirstColumn="0" w:firstRowLastColumn="0" w:lastRowFirstColumn="0" w:lastRowLastColumn="0"/>
            </w:pPr>
            <w:proofErr w:type="gramStart"/>
            <w:r>
              <w:t>0..*</w:t>
            </w:r>
            <w:proofErr w:type="gramEnd"/>
          </w:p>
        </w:tc>
      </w:tr>
      <w:tr w:rsidR="00A5685B" w:rsidTr="005B3B77">
        <w:tc>
          <w:tcPr>
            <w:cnfStyle w:val="001000000000" w:firstRow="0" w:lastRow="0" w:firstColumn="1" w:lastColumn="0" w:oddVBand="0" w:evenVBand="0" w:oddHBand="0" w:evenHBand="0" w:firstRowFirstColumn="0" w:firstRowLastColumn="0" w:lastRowFirstColumn="0" w:lastRowLastColumn="0"/>
            <w:tcW w:w="3955" w:type="dxa"/>
          </w:tcPr>
          <w:p w:rsidR="00A5685B" w:rsidRDefault="00A5685B" w:rsidP="00A5685B">
            <w:pPr>
              <w:jc w:val="center"/>
              <w:rPr>
                <w:b w:val="0"/>
              </w:rPr>
            </w:pPr>
            <w:r>
              <w:rPr>
                <w:b w:val="0"/>
              </w:rPr>
              <w:t>Immunization Event (Contraindicated)</w:t>
            </w:r>
          </w:p>
        </w:tc>
        <w:tc>
          <w:tcPr>
            <w:tcW w:w="2520" w:type="dxa"/>
          </w:tcPr>
          <w:p w:rsidR="00A5685B" w:rsidRDefault="00A5685B" w:rsidP="00A5685B">
            <w:pPr>
              <w:jc w:val="center"/>
              <w:cnfStyle w:val="000000000000" w:firstRow="0" w:lastRow="0" w:firstColumn="0" w:lastColumn="0" w:oddVBand="0" w:evenVBand="0" w:oddHBand="0" w:evenHBand="0" w:firstRowFirstColumn="0" w:firstRowLastColumn="0" w:lastRowFirstColumn="0" w:lastRowLastColumn="0"/>
            </w:pPr>
            <w:proofErr w:type="gramStart"/>
            <w:r>
              <w:t>0..*</w:t>
            </w:r>
            <w:proofErr w:type="gramEnd"/>
          </w:p>
        </w:tc>
        <w:tc>
          <w:tcPr>
            <w:tcW w:w="2250" w:type="dxa"/>
          </w:tcPr>
          <w:p w:rsidR="00A5685B" w:rsidRDefault="00A5685B" w:rsidP="00A5685B">
            <w:pPr>
              <w:jc w:val="center"/>
              <w:cnfStyle w:val="000000000000" w:firstRow="0" w:lastRow="0" w:firstColumn="0" w:lastColumn="0" w:oddVBand="0" w:evenVBand="0" w:oddHBand="0" w:evenHBand="0" w:firstRowFirstColumn="0" w:firstRowLastColumn="0" w:lastRowFirstColumn="0" w:lastRowLastColumn="0"/>
            </w:pPr>
            <w:proofErr w:type="gramStart"/>
            <w:r>
              <w:t>0..*</w:t>
            </w:r>
            <w:proofErr w:type="gramEnd"/>
          </w:p>
        </w:tc>
        <w:tc>
          <w:tcPr>
            <w:tcW w:w="2070" w:type="dxa"/>
          </w:tcPr>
          <w:p w:rsidR="00A5685B" w:rsidRDefault="00A5685B" w:rsidP="00A5685B">
            <w:pPr>
              <w:jc w:val="center"/>
              <w:cnfStyle w:val="000000000000" w:firstRow="0" w:lastRow="0" w:firstColumn="0" w:lastColumn="0" w:oddVBand="0" w:evenVBand="0" w:oddHBand="0" w:evenHBand="0" w:firstRowFirstColumn="0" w:firstRowLastColumn="0" w:lastRowFirstColumn="0" w:lastRowLastColumn="0"/>
            </w:pPr>
            <w:proofErr w:type="gramStart"/>
            <w:r>
              <w:t>0..*</w:t>
            </w:r>
            <w:proofErr w:type="gramEnd"/>
          </w:p>
        </w:tc>
      </w:tr>
    </w:tbl>
    <w:p w:rsidR="00DF0D23" w:rsidRDefault="00DF0D23" w:rsidP="00DF0D23"/>
    <w:p w:rsidR="00DF0D23" w:rsidRDefault="00DF0D23" w:rsidP="00DF0D23">
      <w:r>
        <w:t>Note that for the Z32 profile, the system generating the Z32 message will use either the Immunization Event Order Segment Group or the Immunization Event with Evaluation Order Segment Group. If the message contains a Forecast Order Segment Group, the Immunization Event with Evaluation Order Segment Group should be used, otherwise, the Immunization Event Order Segment Group should be used.</w:t>
      </w:r>
    </w:p>
    <w:p w:rsidR="00DE4043" w:rsidRDefault="00DE4043">
      <w:r>
        <w:br w:type="page"/>
      </w:r>
    </w:p>
    <w:p w:rsidR="00DE4043" w:rsidRDefault="00DE4043" w:rsidP="00DE4043">
      <w:pPr>
        <w:pStyle w:val="Heading1"/>
      </w:pPr>
      <w:r>
        <w:lastRenderedPageBreak/>
        <w:t>Change History</w:t>
      </w:r>
    </w:p>
    <w:p w:rsidR="00D22220" w:rsidRDefault="00DE4043" w:rsidP="00DE4043">
      <w:r>
        <w:t>Version 1.1</w:t>
      </w:r>
    </w:p>
    <w:p w:rsidR="00DE4043" w:rsidRDefault="00DE4043" w:rsidP="00DE4043">
      <w:pPr>
        <w:pStyle w:val="ListParagraph"/>
        <w:numPr>
          <w:ilvl w:val="0"/>
          <w:numId w:val="22"/>
        </w:numPr>
      </w:pPr>
      <w:r>
        <w:t xml:space="preserve">Contraindication related observations removed from the RSP Patient Observation Order Segment Group as it is important to indicate the </w:t>
      </w:r>
      <w:r w:rsidR="00D6159F">
        <w:t>vaccine that</w:t>
      </w:r>
      <w:r>
        <w:t xml:space="preserve"> was contraindicated</w:t>
      </w:r>
      <w:r w:rsidR="00D6159F">
        <w:t xml:space="preserve"> in RXA-5 of the associated RXA segment. Contraindication observations should be transmitted as part of an Immunization Event (Contraindicated) Order Segment Group.</w:t>
      </w:r>
    </w:p>
    <w:p w:rsidR="007D4447" w:rsidRDefault="00D6159F" w:rsidP="00DE4043">
      <w:pPr>
        <w:pStyle w:val="ListParagraph"/>
        <w:numPr>
          <w:ilvl w:val="0"/>
          <w:numId w:val="22"/>
        </w:numPr>
      </w:pPr>
      <w:r>
        <w:t>Additional clarifications for the Forecast Order Segment Group observations</w:t>
      </w:r>
      <w:r w:rsidR="009A0703">
        <w:t>.</w:t>
      </w:r>
    </w:p>
    <w:p w:rsidR="00D6159F" w:rsidRDefault="007D4447" w:rsidP="00DE4043">
      <w:pPr>
        <w:pStyle w:val="ListParagraph"/>
        <w:numPr>
          <w:ilvl w:val="0"/>
          <w:numId w:val="22"/>
        </w:numPr>
      </w:pPr>
      <w:r>
        <w:t>Update “TBD” LOINC codes</w:t>
      </w:r>
      <w:r w:rsidR="00D6159F">
        <w:t>.</w:t>
      </w:r>
    </w:p>
    <w:sectPr w:rsidR="00D6159F" w:rsidSect="00D43CC9">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96B" w:rsidRDefault="00D4696B" w:rsidP="0044476B">
      <w:pPr>
        <w:spacing w:after="0" w:line="240" w:lineRule="auto"/>
      </w:pPr>
      <w:r>
        <w:separator/>
      </w:r>
    </w:p>
  </w:endnote>
  <w:endnote w:type="continuationSeparator" w:id="0">
    <w:p w:rsidR="00D4696B" w:rsidRDefault="00D4696B" w:rsidP="00444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4921529"/>
      <w:docPartObj>
        <w:docPartGallery w:val="Page Numbers (Bottom of Page)"/>
        <w:docPartUnique/>
      </w:docPartObj>
    </w:sdtPr>
    <w:sdtEndPr>
      <w:rPr>
        <w:color w:val="7F7F7F" w:themeColor="background1" w:themeShade="7F"/>
        <w:spacing w:val="60"/>
      </w:rPr>
    </w:sdtEndPr>
    <w:sdtContent>
      <w:p w:rsidR="002A70D2" w:rsidRDefault="002A70D2">
        <w:pPr>
          <w:pStyle w:val="Footer"/>
          <w:pBdr>
            <w:top w:val="single" w:sz="4" w:space="1" w:color="D9D9D9" w:themeColor="background1" w:themeShade="D9"/>
          </w:pBdr>
          <w:jc w:val="right"/>
        </w:pPr>
        <w:r w:rsidRPr="0044476B">
          <w:rPr>
            <w:color w:val="3F2B55"/>
          </w:rPr>
          <w:fldChar w:fldCharType="begin"/>
        </w:r>
        <w:r w:rsidRPr="0044476B">
          <w:rPr>
            <w:color w:val="3F2B55"/>
          </w:rPr>
          <w:instrText xml:space="preserve"> PAGE   \* MERGEFORMAT </w:instrText>
        </w:r>
        <w:r w:rsidRPr="0044476B">
          <w:rPr>
            <w:color w:val="3F2B55"/>
          </w:rPr>
          <w:fldChar w:fldCharType="separate"/>
        </w:r>
        <w:r>
          <w:rPr>
            <w:noProof/>
            <w:color w:val="3F2B55"/>
          </w:rPr>
          <w:t>14</w:t>
        </w:r>
        <w:r w:rsidRPr="0044476B">
          <w:rPr>
            <w:noProof/>
            <w:color w:val="3F2B55"/>
          </w:rPr>
          <w:fldChar w:fldCharType="end"/>
        </w:r>
        <w:r>
          <w:t xml:space="preserve"> | </w:t>
        </w:r>
        <w:r>
          <w:rPr>
            <w:color w:val="7F7F7F" w:themeColor="background1" w:themeShade="7F"/>
            <w:spacing w:val="60"/>
          </w:rPr>
          <w:t>Page</w:t>
        </w:r>
      </w:p>
    </w:sdtContent>
  </w:sdt>
  <w:p w:rsidR="002A70D2" w:rsidRDefault="002A70D2">
    <w:pPr>
      <w:pStyle w:val="Footer"/>
    </w:pPr>
    <w:r w:rsidRPr="008E23BD">
      <w:rPr>
        <w:noProof/>
      </w:rPr>
      <mc:AlternateContent>
        <mc:Choice Requires="wps">
          <w:drawing>
            <wp:anchor distT="45720" distB="45720" distL="114300" distR="114300" simplePos="0" relativeHeight="251657216" behindDoc="0" locked="0" layoutInCell="1" allowOverlap="1" wp14:anchorId="694C052E" wp14:editId="5477B21E">
              <wp:simplePos x="0" y="0"/>
              <wp:positionH relativeFrom="column">
                <wp:posOffset>-457200</wp:posOffset>
              </wp:positionH>
              <wp:positionV relativeFrom="page">
                <wp:posOffset>9582150</wp:posOffset>
              </wp:positionV>
              <wp:extent cx="6858000" cy="396875"/>
              <wp:effectExtent l="0" t="0"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96875"/>
                      </a:xfrm>
                      <a:prstGeom prst="rect">
                        <a:avLst/>
                      </a:prstGeom>
                      <a:noFill/>
                      <a:ln w="9525">
                        <a:noFill/>
                        <a:miter lim="800000"/>
                        <a:headEnd/>
                        <a:tailEnd/>
                      </a:ln>
                    </wps:spPr>
                    <wps:txbx>
                      <w:txbxContent>
                        <w:p w:rsidR="002A70D2" w:rsidRPr="00743B55" w:rsidRDefault="002A70D2" w:rsidP="005D7E4B">
                          <w:pPr>
                            <w:jc w:val="center"/>
                            <w:rPr>
                              <w:rFonts w:ascii="Gill Sans MT" w:eastAsia="Times New Roman" w:hAnsi="Gill Sans MT" w:cs="Times New Roman"/>
                              <w:sz w:val="18"/>
                              <w:szCs w:val="18"/>
                            </w:rPr>
                          </w:pPr>
                          <w:r w:rsidRPr="00743B55">
                            <w:rPr>
                              <w:rFonts w:ascii="Gill Sans MT" w:eastAsia="Times New Roman" w:hAnsi="Gill Sans MT" w:cs="Times New Roman"/>
                              <w:sz w:val="18"/>
                              <w:szCs w:val="18"/>
                            </w:rPr>
                            <w:t>© 201</w:t>
                          </w:r>
                          <w:r w:rsidR="005D4790">
                            <w:rPr>
                              <w:rFonts w:ascii="Gill Sans MT" w:eastAsia="Times New Roman" w:hAnsi="Gill Sans MT" w:cs="Times New Roman"/>
                              <w:sz w:val="18"/>
                              <w:szCs w:val="18"/>
                            </w:rPr>
                            <w:t>8</w:t>
                          </w:r>
                          <w:r w:rsidRPr="00743B55">
                            <w:rPr>
                              <w:rFonts w:ascii="Gill Sans MT" w:eastAsia="Times New Roman" w:hAnsi="Gill Sans MT" w:cs="Times New Roman"/>
                              <w:sz w:val="18"/>
                              <w:szCs w:val="18"/>
                            </w:rPr>
                            <w:t xml:space="preserve"> American Immunization Registry </w:t>
                          </w:r>
                          <w:proofErr w:type="gramStart"/>
                          <w:r w:rsidRPr="00743B55">
                            <w:rPr>
                              <w:rFonts w:ascii="Gill Sans MT" w:eastAsia="Times New Roman" w:hAnsi="Gill Sans MT" w:cs="Times New Roman"/>
                              <w:sz w:val="18"/>
                              <w:szCs w:val="18"/>
                            </w:rPr>
                            <w:t>Association  |</w:t>
                          </w:r>
                          <w:proofErr w:type="gramEnd"/>
                          <w:r w:rsidRPr="00743B55">
                            <w:rPr>
                              <w:rFonts w:ascii="Gill Sans MT" w:eastAsia="Times New Roman" w:hAnsi="Gill Sans MT" w:cs="Times New Roman"/>
                              <w:sz w:val="18"/>
                              <w:szCs w:val="18"/>
                            </w:rPr>
                            <w:t xml:space="preserve">  Last updated </w:t>
                          </w:r>
                          <w:r>
                            <w:rPr>
                              <w:rFonts w:ascii="Gill Sans MT" w:eastAsia="Times New Roman" w:hAnsi="Gill Sans MT" w:cs="Times New Roman"/>
                              <w:sz w:val="18"/>
                              <w:szCs w:val="18"/>
                            </w:rPr>
                            <w:t>April 2018</w:t>
                          </w:r>
                          <w:r>
                            <w:rPr>
                              <w:rFonts w:ascii="Gill Sans MT" w:eastAsia="Times New Roman" w:hAnsi="Gill Sans MT" w:cs="Times New Roman"/>
                              <w:sz w:val="18"/>
                              <w:szCs w:val="18"/>
                            </w:rPr>
                            <w:br/>
                          </w:r>
                          <w:r w:rsidRPr="008E23BD">
                            <w:rPr>
                              <w:rFonts w:ascii="Gill Sans MT" w:hAnsi="Gill Sans MT"/>
                              <w:sz w:val="18"/>
                            </w:rPr>
                            <w:t xml:space="preserve">1155 F Street NW, Suite 1050 </w:t>
                          </w:r>
                          <w:r>
                            <w:rPr>
                              <w:rFonts w:ascii="Gill Sans MT" w:hAnsi="Gill Sans MT"/>
                              <w:sz w:val="18"/>
                            </w:rPr>
                            <w:t xml:space="preserve">|  </w:t>
                          </w:r>
                          <w:r w:rsidRPr="008E23BD">
                            <w:rPr>
                              <w:rFonts w:ascii="Gill Sans MT" w:hAnsi="Gill Sans MT"/>
                              <w:sz w:val="18"/>
                            </w:rPr>
                            <w:t>Washington, DC 20004</w:t>
                          </w:r>
                          <w:r>
                            <w:rPr>
                              <w:rFonts w:ascii="Gill Sans MT" w:hAnsi="Gill Sans MT"/>
                              <w:sz w:val="18"/>
                            </w:rPr>
                            <w:t xml:space="preserve">  |  </w:t>
                          </w:r>
                          <w:r w:rsidRPr="008E23BD">
                            <w:rPr>
                              <w:rFonts w:ascii="Gill Sans MT" w:hAnsi="Gill Sans MT"/>
                              <w:sz w:val="18"/>
                            </w:rPr>
                            <w:t xml:space="preserve">202.552.0208  |  </w:t>
                          </w:r>
                          <w:hyperlink r:id="rId1" w:history="1">
                            <w:r w:rsidRPr="008E23BD">
                              <w:rPr>
                                <w:rStyle w:val="Hyperlink"/>
                                <w:rFonts w:ascii="Gill Sans MT" w:hAnsi="Gill Sans MT"/>
                                <w:sz w:val="18"/>
                              </w:rPr>
                              <w:t>www.immregistries.org</w:t>
                            </w:r>
                          </w:hyperlink>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4C052E" id="_x0000_t202" coordsize="21600,21600" o:spt="202" path="m,l,21600r21600,l21600,xe">
              <v:stroke joinstyle="miter"/>
              <v:path gradientshapeok="t" o:connecttype="rect"/>
            </v:shapetype>
            <v:shape id="Text Box 6" o:spid="_x0000_s1028" type="#_x0000_t202" style="position:absolute;margin-left:-36pt;margin-top:754.5pt;width:540pt;height:31.2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0aEAQIAAOIDAAAOAAAAZHJzL2Uyb0RvYy54bWysU9tu2zAMfR+wfxD0vtjJkCw14hRduwwD&#10;ugvQ7gMYWY6FSaImKbGzrx8lJ2mwvQ17ESiRPOQ5pFa3g9HsIH1QaGs+nZScSSuwUXZX8+/PmzdL&#10;zkIE24BGK2t+lIHfrl+/WvWukjPsUDfSMwKxoepdzbsYXVUUQXTSQJigk5acLXoDka5+VzQeekI3&#10;upiV5aLo0TfOo5Ah0OvD6OTrjN+2UsSvbRtkZLrm1FvMp8/nNp3FegXVzoPrlDi1Af/QhQFlqegF&#10;6gEisL1Xf0EZJTwGbONEoCmwbZWQmQOxmZZ/sHnqwMnMhcQJ7iJT+H+w4svhm2eqqfmCMwuGRvQs&#10;h8je48AWSZ3ehYqCnhyFxYGeacqZaXCPKH4EZvG+A7uTd95j30loqLtpyiyuUkeckEC2/WdsqAzs&#10;I2agofUmSUdiMEKnKR0vk0mtCHpcLOfLsiSXIN/bm8Xy3TyXgOqc7XyIHyUaloyae5p8RofDY4ip&#10;G6jOIamYxY3SOk9fW9bX/GY+m+eEK49RkZZTK1PzVJ3q54RE8oNtsh1B6dGmAtqeWCeiI+U4bAcK&#10;TFJssTkSf4/jEtKnIaND/4uznhaw5uHnHrzkTH+ypGHa1rPhz8b2bIAVlFrzyNlo3se81YlbcHek&#10;7UZl2i+VT73RImU1TkufNvX6nqNevub6NwAAAP//AwBQSwMEFAAGAAgAAAAhAAyNjKLdAAAADgEA&#10;AA8AAABkcnMvZG93bnJldi54bWxMT0FuwjAQvFfqH6yt1BvYIKVAGgdVSL30BpSenXibWI3tYBsw&#10;v+/m1N5mdkazM9U224FdMUTjnYTFXABD13ptXCfh8/g+WwOLSTmtBu9Qwh0jbOvHh0qV2t/cHq+H&#10;1DEKcbFUEvqUxpLz2PZoVZz7ER1p3z5YlYiGjuugbhRuB74U4oVbZRx96NWIux7bn8PFSjhr3uSP&#10;c6fzrvgyJzM0m/YYpHx+ym+vwBLm9GeGqT5Vh5o6Nf7idGSDhNlqSVsSCYXYEJosQqwJNdNttSiA&#10;1xX/P6P+BQAA//8DAFBLAQItABQABgAIAAAAIQC2gziS/gAAAOEBAAATAAAAAAAAAAAAAAAAAAAA&#10;AABbQ29udGVudF9UeXBlc10ueG1sUEsBAi0AFAAGAAgAAAAhADj9If/WAAAAlAEAAAsAAAAAAAAA&#10;AAAAAAAALwEAAF9yZWxzLy5yZWxzUEsBAi0AFAAGAAgAAAAhAElLRoQBAgAA4gMAAA4AAAAAAAAA&#10;AAAAAAAALgIAAGRycy9lMm9Eb2MueG1sUEsBAi0AFAAGAAgAAAAhAAyNjKLdAAAADgEAAA8AAAAA&#10;AAAAAAAAAAAAWwQAAGRycy9kb3ducmV2LnhtbFBLBQYAAAAABAAEAPMAAABlBQAAAAA=&#10;" filled="f" stroked="f">
              <v:textbox style="mso-fit-shape-to-text:t" inset="0,0,0,0">
                <w:txbxContent>
                  <w:p w:rsidR="002A70D2" w:rsidRPr="00743B55" w:rsidRDefault="002A70D2" w:rsidP="005D7E4B">
                    <w:pPr>
                      <w:jc w:val="center"/>
                      <w:rPr>
                        <w:rFonts w:ascii="Gill Sans MT" w:eastAsia="Times New Roman" w:hAnsi="Gill Sans MT" w:cs="Times New Roman"/>
                        <w:sz w:val="18"/>
                        <w:szCs w:val="18"/>
                      </w:rPr>
                    </w:pPr>
                    <w:r w:rsidRPr="00743B55">
                      <w:rPr>
                        <w:rFonts w:ascii="Gill Sans MT" w:eastAsia="Times New Roman" w:hAnsi="Gill Sans MT" w:cs="Times New Roman"/>
                        <w:sz w:val="18"/>
                        <w:szCs w:val="18"/>
                      </w:rPr>
                      <w:t>© 201</w:t>
                    </w:r>
                    <w:r w:rsidR="005D4790">
                      <w:rPr>
                        <w:rFonts w:ascii="Gill Sans MT" w:eastAsia="Times New Roman" w:hAnsi="Gill Sans MT" w:cs="Times New Roman"/>
                        <w:sz w:val="18"/>
                        <w:szCs w:val="18"/>
                      </w:rPr>
                      <w:t>8</w:t>
                    </w:r>
                    <w:r w:rsidRPr="00743B55">
                      <w:rPr>
                        <w:rFonts w:ascii="Gill Sans MT" w:eastAsia="Times New Roman" w:hAnsi="Gill Sans MT" w:cs="Times New Roman"/>
                        <w:sz w:val="18"/>
                        <w:szCs w:val="18"/>
                      </w:rPr>
                      <w:t xml:space="preserve"> American Immunization Registry </w:t>
                    </w:r>
                    <w:proofErr w:type="gramStart"/>
                    <w:r w:rsidRPr="00743B55">
                      <w:rPr>
                        <w:rFonts w:ascii="Gill Sans MT" w:eastAsia="Times New Roman" w:hAnsi="Gill Sans MT" w:cs="Times New Roman"/>
                        <w:sz w:val="18"/>
                        <w:szCs w:val="18"/>
                      </w:rPr>
                      <w:t>Association  |</w:t>
                    </w:r>
                    <w:proofErr w:type="gramEnd"/>
                    <w:r w:rsidRPr="00743B55">
                      <w:rPr>
                        <w:rFonts w:ascii="Gill Sans MT" w:eastAsia="Times New Roman" w:hAnsi="Gill Sans MT" w:cs="Times New Roman"/>
                        <w:sz w:val="18"/>
                        <w:szCs w:val="18"/>
                      </w:rPr>
                      <w:t xml:space="preserve">  Last updated </w:t>
                    </w:r>
                    <w:r>
                      <w:rPr>
                        <w:rFonts w:ascii="Gill Sans MT" w:eastAsia="Times New Roman" w:hAnsi="Gill Sans MT" w:cs="Times New Roman"/>
                        <w:sz w:val="18"/>
                        <w:szCs w:val="18"/>
                      </w:rPr>
                      <w:t>April 2018</w:t>
                    </w:r>
                    <w:r>
                      <w:rPr>
                        <w:rFonts w:ascii="Gill Sans MT" w:eastAsia="Times New Roman" w:hAnsi="Gill Sans MT" w:cs="Times New Roman"/>
                        <w:sz w:val="18"/>
                        <w:szCs w:val="18"/>
                      </w:rPr>
                      <w:br/>
                    </w:r>
                    <w:r w:rsidRPr="008E23BD">
                      <w:rPr>
                        <w:rFonts w:ascii="Gill Sans MT" w:hAnsi="Gill Sans MT"/>
                        <w:sz w:val="18"/>
                      </w:rPr>
                      <w:t xml:space="preserve">1155 F Street NW, Suite 1050 </w:t>
                    </w:r>
                    <w:r>
                      <w:rPr>
                        <w:rFonts w:ascii="Gill Sans MT" w:hAnsi="Gill Sans MT"/>
                        <w:sz w:val="18"/>
                      </w:rPr>
                      <w:t xml:space="preserve">|  </w:t>
                    </w:r>
                    <w:r w:rsidRPr="008E23BD">
                      <w:rPr>
                        <w:rFonts w:ascii="Gill Sans MT" w:hAnsi="Gill Sans MT"/>
                        <w:sz w:val="18"/>
                      </w:rPr>
                      <w:t>Washington, DC 20004</w:t>
                    </w:r>
                    <w:r>
                      <w:rPr>
                        <w:rFonts w:ascii="Gill Sans MT" w:hAnsi="Gill Sans MT"/>
                        <w:sz w:val="18"/>
                      </w:rPr>
                      <w:t xml:space="preserve">  |  </w:t>
                    </w:r>
                    <w:r w:rsidRPr="008E23BD">
                      <w:rPr>
                        <w:rFonts w:ascii="Gill Sans MT" w:hAnsi="Gill Sans MT"/>
                        <w:sz w:val="18"/>
                      </w:rPr>
                      <w:t xml:space="preserve">202.552.0208  |  </w:t>
                    </w:r>
                    <w:hyperlink r:id="rId2" w:history="1">
                      <w:r w:rsidRPr="008E23BD">
                        <w:rPr>
                          <w:rStyle w:val="Hyperlink"/>
                          <w:rFonts w:ascii="Gill Sans MT" w:hAnsi="Gill Sans MT"/>
                          <w:sz w:val="18"/>
                        </w:rPr>
                        <w:t>www.immregistries.org</w:t>
                      </w:r>
                    </w:hyperlink>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96B" w:rsidRDefault="00D4696B" w:rsidP="0044476B">
      <w:pPr>
        <w:spacing w:after="0" w:line="240" w:lineRule="auto"/>
      </w:pPr>
      <w:r>
        <w:separator/>
      </w:r>
    </w:p>
  </w:footnote>
  <w:footnote w:type="continuationSeparator" w:id="0">
    <w:p w:rsidR="00D4696B" w:rsidRDefault="00D4696B" w:rsidP="004447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20D8"/>
    <w:multiLevelType w:val="hybridMultilevel"/>
    <w:tmpl w:val="508A5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0027E"/>
    <w:multiLevelType w:val="hybridMultilevel"/>
    <w:tmpl w:val="A14A0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B2637"/>
    <w:multiLevelType w:val="hybridMultilevel"/>
    <w:tmpl w:val="786EA57A"/>
    <w:lvl w:ilvl="0" w:tplc="24DC6E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62A63"/>
    <w:multiLevelType w:val="hybridMultilevel"/>
    <w:tmpl w:val="659C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D4951"/>
    <w:multiLevelType w:val="hybridMultilevel"/>
    <w:tmpl w:val="E5BC2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2557C"/>
    <w:multiLevelType w:val="hybridMultilevel"/>
    <w:tmpl w:val="9D72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05EF6"/>
    <w:multiLevelType w:val="hybridMultilevel"/>
    <w:tmpl w:val="F5E60E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70788"/>
    <w:multiLevelType w:val="hybridMultilevel"/>
    <w:tmpl w:val="5434B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163B2"/>
    <w:multiLevelType w:val="hybridMultilevel"/>
    <w:tmpl w:val="E0A6E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EF675F"/>
    <w:multiLevelType w:val="hybridMultilevel"/>
    <w:tmpl w:val="C39E2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314EC3"/>
    <w:multiLevelType w:val="hybridMultilevel"/>
    <w:tmpl w:val="F6C21408"/>
    <w:lvl w:ilvl="0" w:tplc="8DE6282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5C3275"/>
    <w:multiLevelType w:val="hybridMultilevel"/>
    <w:tmpl w:val="BFC44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7774D"/>
    <w:multiLevelType w:val="hybridMultilevel"/>
    <w:tmpl w:val="A99EA6DC"/>
    <w:lvl w:ilvl="0" w:tplc="FD44B17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0A675F"/>
    <w:multiLevelType w:val="hybridMultilevel"/>
    <w:tmpl w:val="08527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8E09E6"/>
    <w:multiLevelType w:val="hybridMultilevel"/>
    <w:tmpl w:val="BBB8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252999"/>
    <w:multiLevelType w:val="hybridMultilevel"/>
    <w:tmpl w:val="3D2E9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A60AC6"/>
    <w:multiLevelType w:val="hybridMultilevel"/>
    <w:tmpl w:val="2F2E47B8"/>
    <w:lvl w:ilvl="0" w:tplc="11DA18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000059"/>
    <w:multiLevelType w:val="hybridMultilevel"/>
    <w:tmpl w:val="7B0615E0"/>
    <w:lvl w:ilvl="0" w:tplc="BEFEA52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871B6C"/>
    <w:multiLevelType w:val="hybridMultilevel"/>
    <w:tmpl w:val="8286C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1570B4"/>
    <w:multiLevelType w:val="hybridMultilevel"/>
    <w:tmpl w:val="09FC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3F177A"/>
    <w:multiLevelType w:val="hybridMultilevel"/>
    <w:tmpl w:val="D248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C05ED3"/>
    <w:multiLevelType w:val="hybridMultilevel"/>
    <w:tmpl w:val="1D382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5"/>
  </w:num>
  <w:num w:numId="5">
    <w:abstractNumId w:val="12"/>
  </w:num>
  <w:num w:numId="6">
    <w:abstractNumId w:val="16"/>
  </w:num>
  <w:num w:numId="7">
    <w:abstractNumId w:val="10"/>
  </w:num>
  <w:num w:numId="8">
    <w:abstractNumId w:val="3"/>
  </w:num>
  <w:num w:numId="9">
    <w:abstractNumId w:val="1"/>
  </w:num>
  <w:num w:numId="10">
    <w:abstractNumId w:val="0"/>
  </w:num>
  <w:num w:numId="11">
    <w:abstractNumId w:val="18"/>
  </w:num>
  <w:num w:numId="12">
    <w:abstractNumId w:val="14"/>
  </w:num>
  <w:num w:numId="13">
    <w:abstractNumId w:val="21"/>
  </w:num>
  <w:num w:numId="14">
    <w:abstractNumId w:val="9"/>
  </w:num>
  <w:num w:numId="15">
    <w:abstractNumId w:val="19"/>
  </w:num>
  <w:num w:numId="16">
    <w:abstractNumId w:val="15"/>
  </w:num>
  <w:num w:numId="17">
    <w:abstractNumId w:val="11"/>
  </w:num>
  <w:num w:numId="18">
    <w:abstractNumId w:val="13"/>
  </w:num>
  <w:num w:numId="19">
    <w:abstractNumId w:val="4"/>
  </w:num>
  <w:num w:numId="20">
    <w:abstractNumId w:val="8"/>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F90"/>
    <w:rsid w:val="00000634"/>
    <w:rsid w:val="000074EF"/>
    <w:rsid w:val="00013B39"/>
    <w:rsid w:val="00022A76"/>
    <w:rsid w:val="00026C4A"/>
    <w:rsid w:val="00032E15"/>
    <w:rsid w:val="000474E2"/>
    <w:rsid w:val="00066B9B"/>
    <w:rsid w:val="0007042C"/>
    <w:rsid w:val="00071B47"/>
    <w:rsid w:val="000748B2"/>
    <w:rsid w:val="0007767C"/>
    <w:rsid w:val="000A1F5B"/>
    <w:rsid w:val="000A43E4"/>
    <w:rsid w:val="000A53A7"/>
    <w:rsid w:val="000C71F2"/>
    <w:rsid w:val="000D074E"/>
    <w:rsid w:val="000E79C9"/>
    <w:rsid w:val="00145923"/>
    <w:rsid w:val="00167FD5"/>
    <w:rsid w:val="001740A0"/>
    <w:rsid w:val="001A5AB8"/>
    <w:rsid w:val="001E7266"/>
    <w:rsid w:val="001E7A58"/>
    <w:rsid w:val="001E7AAB"/>
    <w:rsid w:val="00205AA5"/>
    <w:rsid w:val="00206131"/>
    <w:rsid w:val="00212819"/>
    <w:rsid w:val="00217D59"/>
    <w:rsid w:val="002317C5"/>
    <w:rsid w:val="002330B9"/>
    <w:rsid w:val="00245812"/>
    <w:rsid w:val="00247634"/>
    <w:rsid w:val="002521D0"/>
    <w:rsid w:val="00263B0C"/>
    <w:rsid w:val="0026635B"/>
    <w:rsid w:val="0027347E"/>
    <w:rsid w:val="0027743E"/>
    <w:rsid w:val="00287BEE"/>
    <w:rsid w:val="002A4AB5"/>
    <w:rsid w:val="002A70D2"/>
    <w:rsid w:val="002C758A"/>
    <w:rsid w:val="002C77C1"/>
    <w:rsid w:val="00304679"/>
    <w:rsid w:val="00317C2C"/>
    <w:rsid w:val="0032038C"/>
    <w:rsid w:val="00324107"/>
    <w:rsid w:val="00336E8F"/>
    <w:rsid w:val="00343F15"/>
    <w:rsid w:val="00370E7C"/>
    <w:rsid w:val="00380ACD"/>
    <w:rsid w:val="003832A4"/>
    <w:rsid w:val="00385DCC"/>
    <w:rsid w:val="003971D6"/>
    <w:rsid w:val="003A5008"/>
    <w:rsid w:val="003B2593"/>
    <w:rsid w:val="003B5116"/>
    <w:rsid w:val="00416F31"/>
    <w:rsid w:val="00423E0E"/>
    <w:rsid w:val="0044476B"/>
    <w:rsid w:val="00451584"/>
    <w:rsid w:val="0045594E"/>
    <w:rsid w:val="00456049"/>
    <w:rsid w:val="00481568"/>
    <w:rsid w:val="00496C6D"/>
    <w:rsid w:val="004A2933"/>
    <w:rsid w:val="004A3F31"/>
    <w:rsid w:val="004A5D54"/>
    <w:rsid w:val="004B16F8"/>
    <w:rsid w:val="004E03B1"/>
    <w:rsid w:val="004E3ECC"/>
    <w:rsid w:val="00512D80"/>
    <w:rsid w:val="00562D30"/>
    <w:rsid w:val="00564DF7"/>
    <w:rsid w:val="005851B2"/>
    <w:rsid w:val="005A66AE"/>
    <w:rsid w:val="005B3B77"/>
    <w:rsid w:val="005B4A9A"/>
    <w:rsid w:val="005B4BF3"/>
    <w:rsid w:val="005D0A54"/>
    <w:rsid w:val="005D4790"/>
    <w:rsid w:val="005D7E4B"/>
    <w:rsid w:val="005E0563"/>
    <w:rsid w:val="005E0890"/>
    <w:rsid w:val="005E2628"/>
    <w:rsid w:val="005F0003"/>
    <w:rsid w:val="00614C34"/>
    <w:rsid w:val="00620C91"/>
    <w:rsid w:val="0062259E"/>
    <w:rsid w:val="00634115"/>
    <w:rsid w:val="0063667F"/>
    <w:rsid w:val="00645F14"/>
    <w:rsid w:val="00654A04"/>
    <w:rsid w:val="00660BD2"/>
    <w:rsid w:val="00673B72"/>
    <w:rsid w:val="00677D79"/>
    <w:rsid w:val="006819EE"/>
    <w:rsid w:val="0068412F"/>
    <w:rsid w:val="006913A0"/>
    <w:rsid w:val="00692340"/>
    <w:rsid w:val="00694431"/>
    <w:rsid w:val="006A726A"/>
    <w:rsid w:val="006B1404"/>
    <w:rsid w:val="006D1750"/>
    <w:rsid w:val="006D345A"/>
    <w:rsid w:val="006D68F7"/>
    <w:rsid w:val="006D7AFC"/>
    <w:rsid w:val="00700709"/>
    <w:rsid w:val="00701E43"/>
    <w:rsid w:val="00705D28"/>
    <w:rsid w:val="00706F63"/>
    <w:rsid w:val="007148AD"/>
    <w:rsid w:val="007908F6"/>
    <w:rsid w:val="007C10C7"/>
    <w:rsid w:val="007C428E"/>
    <w:rsid w:val="007D4447"/>
    <w:rsid w:val="00800E85"/>
    <w:rsid w:val="00801C2E"/>
    <w:rsid w:val="0084334B"/>
    <w:rsid w:val="00851BBB"/>
    <w:rsid w:val="00854563"/>
    <w:rsid w:val="00891DBA"/>
    <w:rsid w:val="0089765C"/>
    <w:rsid w:val="008A44AE"/>
    <w:rsid w:val="008B0994"/>
    <w:rsid w:val="008D60C8"/>
    <w:rsid w:val="008D6F00"/>
    <w:rsid w:val="008E23BD"/>
    <w:rsid w:val="008F00D9"/>
    <w:rsid w:val="008F4925"/>
    <w:rsid w:val="008F5438"/>
    <w:rsid w:val="00922098"/>
    <w:rsid w:val="00932C9A"/>
    <w:rsid w:val="00947119"/>
    <w:rsid w:val="00965B6C"/>
    <w:rsid w:val="00975F90"/>
    <w:rsid w:val="0098670A"/>
    <w:rsid w:val="009A0703"/>
    <w:rsid w:val="009A2C29"/>
    <w:rsid w:val="009A4F57"/>
    <w:rsid w:val="009C462A"/>
    <w:rsid w:val="009D0EFD"/>
    <w:rsid w:val="009D1A8D"/>
    <w:rsid w:val="009D3F0C"/>
    <w:rsid w:val="009E1A4B"/>
    <w:rsid w:val="009E20A4"/>
    <w:rsid w:val="009E7E86"/>
    <w:rsid w:val="009F5EF3"/>
    <w:rsid w:val="00A10989"/>
    <w:rsid w:val="00A10C06"/>
    <w:rsid w:val="00A36726"/>
    <w:rsid w:val="00A467FE"/>
    <w:rsid w:val="00A56857"/>
    <w:rsid w:val="00A5685B"/>
    <w:rsid w:val="00A7222C"/>
    <w:rsid w:val="00AA088B"/>
    <w:rsid w:val="00AA42E2"/>
    <w:rsid w:val="00AB2B6E"/>
    <w:rsid w:val="00AE67EE"/>
    <w:rsid w:val="00AE7BA2"/>
    <w:rsid w:val="00AF23C1"/>
    <w:rsid w:val="00AF3655"/>
    <w:rsid w:val="00B05106"/>
    <w:rsid w:val="00B068AE"/>
    <w:rsid w:val="00B113C9"/>
    <w:rsid w:val="00B14A74"/>
    <w:rsid w:val="00B2134A"/>
    <w:rsid w:val="00B32118"/>
    <w:rsid w:val="00B36C58"/>
    <w:rsid w:val="00B42988"/>
    <w:rsid w:val="00B83341"/>
    <w:rsid w:val="00B92E56"/>
    <w:rsid w:val="00B97268"/>
    <w:rsid w:val="00B97FBC"/>
    <w:rsid w:val="00BB5300"/>
    <w:rsid w:val="00BB5C82"/>
    <w:rsid w:val="00BC2058"/>
    <w:rsid w:val="00BC52E0"/>
    <w:rsid w:val="00BD3302"/>
    <w:rsid w:val="00BD4C42"/>
    <w:rsid w:val="00BE238F"/>
    <w:rsid w:val="00BE26FE"/>
    <w:rsid w:val="00BE5B57"/>
    <w:rsid w:val="00BE661C"/>
    <w:rsid w:val="00C16CBB"/>
    <w:rsid w:val="00C248A5"/>
    <w:rsid w:val="00C50E29"/>
    <w:rsid w:val="00C540FD"/>
    <w:rsid w:val="00C713D2"/>
    <w:rsid w:val="00C7215E"/>
    <w:rsid w:val="00C728D2"/>
    <w:rsid w:val="00C76889"/>
    <w:rsid w:val="00C768F7"/>
    <w:rsid w:val="00C949D6"/>
    <w:rsid w:val="00C97117"/>
    <w:rsid w:val="00CA16EA"/>
    <w:rsid w:val="00CA252B"/>
    <w:rsid w:val="00CA5F44"/>
    <w:rsid w:val="00CB01A1"/>
    <w:rsid w:val="00CC3A20"/>
    <w:rsid w:val="00CC5553"/>
    <w:rsid w:val="00CF0475"/>
    <w:rsid w:val="00D05E14"/>
    <w:rsid w:val="00D20656"/>
    <w:rsid w:val="00D213FC"/>
    <w:rsid w:val="00D21810"/>
    <w:rsid w:val="00D22220"/>
    <w:rsid w:val="00D3332C"/>
    <w:rsid w:val="00D43CC9"/>
    <w:rsid w:val="00D4696B"/>
    <w:rsid w:val="00D54065"/>
    <w:rsid w:val="00D6159F"/>
    <w:rsid w:val="00D628C0"/>
    <w:rsid w:val="00D66785"/>
    <w:rsid w:val="00D80CCD"/>
    <w:rsid w:val="00D9395C"/>
    <w:rsid w:val="00D9724C"/>
    <w:rsid w:val="00DA7CDC"/>
    <w:rsid w:val="00DE4043"/>
    <w:rsid w:val="00DE60E8"/>
    <w:rsid w:val="00DF0D23"/>
    <w:rsid w:val="00DF4548"/>
    <w:rsid w:val="00DF7203"/>
    <w:rsid w:val="00E16186"/>
    <w:rsid w:val="00E40773"/>
    <w:rsid w:val="00E44337"/>
    <w:rsid w:val="00E45AA4"/>
    <w:rsid w:val="00E54225"/>
    <w:rsid w:val="00E60AA7"/>
    <w:rsid w:val="00E62C9E"/>
    <w:rsid w:val="00E93B97"/>
    <w:rsid w:val="00EA3183"/>
    <w:rsid w:val="00EA67D0"/>
    <w:rsid w:val="00EA7A66"/>
    <w:rsid w:val="00EC5CE7"/>
    <w:rsid w:val="00ED5870"/>
    <w:rsid w:val="00F116F8"/>
    <w:rsid w:val="00F22C69"/>
    <w:rsid w:val="00F4099B"/>
    <w:rsid w:val="00F52537"/>
    <w:rsid w:val="00F53591"/>
    <w:rsid w:val="00F53967"/>
    <w:rsid w:val="00F67A90"/>
    <w:rsid w:val="00F84A4A"/>
    <w:rsid w:val="00F9430A"/>
    <w:rsid w:val="00FB7965"/>
    <w:rsid w:val="00FC22F3"/>
    <w:rsid w:val="00FC49EA"/>
    <w:rsid w:val="00FD696E"/>
    <w:rsid w:val="00FD7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BFA01"/>
  <w15:chartTrackingRefBased/>
  <w15:docId w15:val="{6B8E3069-E0E3-4A2F-AF3A-8EDFEF8D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3BD"/>
    <w:pPr>
      <w:keepNext/>
      <w:keepLines/>
      <w:pBdr>
        <w:top w:val="single" w:sz="4" w:space="1" w:color="auto"/>
        <w:bottom w:val="single" w:sz="4" w:space="1" w:color="auto"/>
      </w:pBdr>
      <w:spacing w:before="240" w:after="0"/>
      <w:outlineLvl w:val="0"/>
    </w:pPr>
    <w:rPr>
      <w:rFonts w:asciiTheme="majorHAnsi" w:eastAsiaTheme="majorEastAsia" w:hAnsiTheme="majorHAnsi" w:cstheme="majorBidi"/>
      <w:b/>
      <w:color w:val="3F2B55"/>
      <w:sz w:val="28"/>
      <w:szCs w:val="32"/>
    </w:rPr>
  </w:style>
  <w:style w:type="paragraph" w:styleId="Heading2">
    <w:name w:val="heading 2"/>
    <w:basedOn w:val="Normal"/>
    <w:next w:val="Normal"/>
    <w:link w:val="Heading2Char"/>
    <w:uiPriority w:val="9"/>
    <w:unhideWhenUsed/>
    <w:qFormat/>
    <w:rsid w:val="003B2593"/>
    <w:pPr>
      <w:keepNext/>
      <w:keepLines/>
      <w:spacing w:before="40" w:after="0"/>
      <w:outlineLvl w:val="1"/>
    </w:pPr>
    <w:rPr>
      <w:rFonts w:asciiTheme="majorHAnsi" w:eastAsiaTheme="majorEastAsia" w:hAnsiTheme="majorHAnsi" w:cstheme="majorBidi"/>
      <w:b/>
      <w:color w:val="3F2B55"/>
      <w:sz w:val="28"/>
      <w:szCs w:val="26"/>
    </w:rPr>
  </w:style>
  <w:style w:type="paragraph" w:styleId="Heading3">
    <w:name w:val="heading 3"/>
    <w:basedOn w:val="Normal"/>
    <w:next w:val="Normal"/>
    <w:link w:val="Heading3Char"/>
    <w:uiPriority w:val="9"/>
    <w:semiHidden/>
    <w:unhideWhenUsed/>
    <w:qFormat/>
    <w:rsid w:val="00205A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F90"/>
    <w:pPr>
      <w:ind w:left="720"/>
      <w:contextualSpacing/>
    </w:pPr>
  </w:style>
  <w:style w:type="table" w:styleId="TableGrid">
    <w:name w:val="Table Grid"/>
    <w:basedOn w:val="TableNormal"/>
    <w:uiPriority w:val="39"/>
    <w:rsid w:val="001E7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1E7AA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E23BD"/>
    <w:rPr>
      <w:rFonts w:asciiTheme="majorHAnsi" w:eastAsiaTheme="majorEastAsia" w:hAnsiTheme="majorHAnsi" w:cstheme="majorBidi"/>
      <w:b/>
      <w:color w:val="3F2B55"/>
      <w:sz w:val="28"/>
      <w:szCs w:val="32"/>
    </w:rPr>
  </w:style>
  <w:style w:type="character" w:customStyle="1" w:styleId="Heading2Char">
    <w:name w:val="Heading 2 Char"/>
    <w:basedOn w:val="DefaultParagraphFont"/>
    <w:link w:val="Heading2"/>
    <w:uiPriority w:val="9"/>
    <w:rsid w:val="003B2593"/>
    <w:rPr>
      <w:rFonts w:asciiTheme="majorHAnsi" w:eastAsiaTheme="majorEastAsia" w:hAnsiTheme="majorHAnsi" w:cstheme="majorBidi"/>
      <w:b/>
      <w:color w:val="3F2B55"/>
      <w:sz w:val="28"/>
      <w:szCs w:val="26"/>
    </w:rPr>
  </w:style>
  <w:style w:type="character" w:styleId="CommentReference">
    <w:name w:val="annotation reference"/>
    <w:basedOn w:val="DefaultParagraphFont"/>
    <w:uiPriority w:val="99"/>
    <w:semiHidden/>
    <w:unhideWhenUsed/>
    <w:rsid w:val="006A726A"/>
    <w:rPr>
      <w:sz w:val="16"/>
      <w:szCs w:val="16"/>
    </w:rPr>
  </w:style>
  <w:style w:type="paragraph" w:styleId="CommentText">
    <w:name w:val="annotation text"/>
    <w:basedOn w:val="Normal"/>
    <w:link w:val="CommentTextChar"/>
    <w:uiPriority w:val="99"/>
    <w:semiHidden/>
    <w:unhideWhenUsed/>
    <w:rsid w:val="006A726A"/>
    <w:pPr>
      <w:spacing w:line="240" w:lineRule="auto"/>
    </w:pPr>
    <w:rPr>
      <w:sz w:val="20"/>
      <w:szCs w:val="20"/>
    </w:rPr>
  </w:style>
  <w:style w:type="character" w:customStyle="1" w:styleId="CommentTextChar">
    <w:name w:val="Comment Text Char"/>
    <w:basedOn w:val="DefaultParagraphFont"/>
    <w:link w:val="CommentText"/>
    <w:uiPriority w:val="99"/>
    <w:semiHidden/>
    <w:rsid w:val="006A726A"/>
    <w:rPr>
      <w:sz w:val="20"/>
      <w:szCs w:val="20"/>
    </w:rPr>
  </w:style>
  <w:style w:type="paragraph" w:styleId="CommentSubject">
    <w:name w:val="annotation subject"/>
    <w:basedOn w:val="CommentText"/>
    <w:next w:val="CommentText"/>
    <w:link w:val="CommentSubjectChar"/>
    <w:uiPriority w:val="99"/>
    <w:semiHidden/>
    <w:unhideWhenUsed/>
    <w:rsid w:val="006A726A"/>
    <w:rPr>
      <w:b/>
      <w:bCs/>
    </w:rPr>
  </w:style>
  <w:style w:type="character" w:customStyle="1" w:styleId="CommentSubjectChar">
    <w:name w:val="Comment Subject Char"/>
    <w:basedOn w:val="CommentTextChar"/>
    <w:link w:val="CommentSubject"/>
    <w:uiPriority w:val="99"/>
    <w:semiHidden/>
    <w:rsid w:val="006A726A"/>
    <w:rPr>
      <w:b/>
      <w:bCs/>
      <w:sz w:val="20"/>
      <w:szCs w:val="20"/>
    </w:rPr>
  </w:style>
  <w:style w:type="paragraph" w:styleId="BalloonText">
    <w:name w:val="Balloon Text"/>
    <w:basedOn w:val="Normal"/>
    <w:link w:val="BalloonTextChar"/>
    <w:uiPriority w:val="99"/>
    <w:semiHidden/>
    <w:unhideWhenUsed/>
    <w:rsid w:val="006A7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26A"/>
    <w:rPr>
      <w:rFonts w:ascii="Segoe UI" w:hAnsi="Segoe UI" w:cs="Segoe UI"/>
      <w:sz w:val="18"/>
      <w:szCs w:val="18"/>
    </w:rPr>
  </w:style>
  <w:style w:type="character" w:customStyle="1" w:styleId="Heading3Char">
    <w:name w:val="Heading 3 Char"/>
    <w:basedOn w:val="DefaultParagraphFont"/>
    <w:link w:val="Heading3"/>
    <w:uiPriority w:val="9"/>
    <w:semiHidden/>
    <w:rsid w:val="00205AA5"/>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205A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AA5"/>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44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76B"/>
  </w:style>
  <w:style w:type="paragraph" w:styleId="Footer">
    <w:name w:val="footer"/>
    <w:basedOn w:val="Normal"/>
    <w:link w:val="FooterChar"/>
    <w:uiPriority w:val="99"/>
    <w:unhideWhenUsed/>
    <w:rsid w:val="00444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76B"/>
  </w:style>
  <w:style w:type="character" w:styleId="Hyperlink">
    <w:name w:val="Hyperlink"/>
    <w:basedOn w:val="DefaultParagraphFont"/>
    <w:uiPriority w:val="99"/>
    <w:unhideWhenUsed/>
    <w:rsid w:val="0044476B"/>
    <w:rPr>
      <w:color w:val="0563C1" w:themeColor="hyperlink"/>
      <w:u w:val="single"/>
    </w:rPr>
  </w:style>
  <w:style w:type="paragraph" w:styleId="Caption">
    <w:name w:val="caption"/>
    <w:basedOn w:val="Normal"/>
    <w:next w:val="Normal"/>
    <w:uiPriority w:val="35"/>
    <w:unhideWhenUsed/>
    <w:qFormat/>
    <w:rsid w:val="0026635B"/>
    <w:pPr>
      <w:spacing w:after="200" w:line="240" w:lineRule="auto"/>
    </w:pPr>
    <w:rPr>
      <w:i/>
      <w:iCs/>
      <w:color w:val="44546A" w:themeColor="text2"/>
      <w:sz w:val="18"/>
      <w:szCs w:val="18"/>
    </w:rPr>
  </w:style>
  <w:style w:type="paragraph" w:customStyle="1" w:styleId="Default">
    <w:name w:val="Default"/>
    <w:rsid w:val="00370E7C"/>
    <w:pPr>
      <w:autoSpaceDE w:val="0"/>
      <w:autoSpaceDN w:val="0"/>
      <w:adjustRightInd w:val="0"/>
      <w:spacing w:after="0" w:line="240" w:lineRule="auto"/>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61089">
      <w:bodyDiv w:val="1"/>
      <w:marLeft w:val="0"/>
      <w:marRight w:val="0"/>
      <w:marTop w:val="0"/>
      <w:marBottom w:val="0"/>
      <w:divBdr>
        <w:top w:val="none" w:sz="0" w:space="0" w:color="auto"/>
        <w:left w:val="none" w:sz="0" w:space="0" w:color="auto"/>
        <w:bottom w:val="none" w:sz="0" w:space="0" w:color="auto"/>
        <w:right w:val="none" w:sz="0" w:space="0" w:color="auto"/>
      </w:divBdr>
    </w:div>
    <w:div w:id="142253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mmregistries.org" TargetMode="External"/><Relationship Id="rId1" Type="http://schemas.openxmlformats.org/officeDocument/2006/relationships/hyperlink" Target="http://www.immregistr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964FB-5312-40F6-832F-96E4390A2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13</Pages>
  <Words>4518</Words>
  <Characters>27156</Characters>
  <Application>Microsoft Office Word</Application>
  <DocSecurity>0</DocSecurity>
  <Lines>2263</Lines>
  <Paragraphs>1439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Larson</dc:creator>
  <cp:keywords/>
  <dc:description/>
  <cp:lastModifiedBy>Mary Beth Kurilo</cp:lastModifiedBy>
  <cp:revision>4</cp:revision>
  <dcterms:created xsi:type="dcterms:W3CDTF">2018-04-26T19:14:00Z</dcterms:created>
  <dcterms:modified xsi:type="dcterms:W3CDTF">2018-04-26T20:12:00Z</dcterms:modified>
</cp:coreProperties>
</file>