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Theme="minorHAnsi" w:hAnsiTheme="minorHAnsi" w:cstheme="minorBidi"/>
          <w:b w:val="0"/>
          <w:bCs w:val="0"/>
          <w:sz w:val="20"/>
          <w:szCs w:val="22"/>
          <w:lang w:bidi="ar-SA"/>
        </w:rPr>
        <w:id w:val="-1196685214"/>
        <w:docPartObj>
          <w:docPartGallery w:val="Cover Pages"/>
          <w:docPartUnique/>
        </w:docPartObj>
      </w:sdtPr>
      <w:sdtEndPr>
        <w:rPr>
          <w:rFonts w:asciiTheme="minorHAnsi"/>
          <w:b/>
          <w:sz w:val="22"/>
        </w:rPr>
      </w:sdtEndPr>
      <w:sdtContent>
        <w:p w14:paraId="3B6101B2" w14:textId="78A490DF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 wp14:anchorId="24A4CBC1" wp14:editId="140823CA">
                <wp:simplePos x="0" y="0"/>
                <wp:positionH relativeFrom="page">
                  <wp:posOffset>225552</wp:posOffset>
                </wp:positionH>
                <wp:positionV relativeFrom="page">
                  <wp:posOffset>225552</wp:posOffset>
                </wp:positionV>
                <wp:extent cx="7321296" cy="9607296"/>
                <wp:effectExtent l="0" t="0" r="0" b="0"/>
                <wp:wrapNone/>
                <wp:docPr id="20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1296" cy="96072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38AE6A7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52BF581A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11A3C992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53789DA3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55444783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37784980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1CA89655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0A9C04C3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1E6F6410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325E8EA2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7092A801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45440F52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5F0C986D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01406D0F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1FA49BAA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08F4799E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25EA4B80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285F25F6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65400FE4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65AE84E4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732D05ED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214952E8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14FE40DC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790B02B2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36737182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05D65209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0A15D387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026094A0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4E32628A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7DFB2C9C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27EB63C5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0C5F433A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3DA2C690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28A84886" w14:textId="77777777" w:rsidR="009832D4" w:rsidRDefault="009832D4">
          <w:pPr>
            <w:pStyle w:val="BodyText"/>
            <w:rPr>
              <w:rFonts w:ascii="Times New Roman"/>
              <w:b w:val="0"/>
              <w:sz w:val="20"/>
            </w:rPr>
          </w:pPr>
        </w:p>
        <w:p w14:paraId="5AF2F7B9" w14:textId="77777777" w:rsidR="009832D4" w:rsidRDefault="009832D4" w:rsidP="00660DE6">
          <w:pPr>
            <w:spacing w:line="211" w:lineRule="auto"/>
            <w:ind w:left="111" w:right="4860"/>
            <w:rPr>
              <w:b/>
              <w:color w:val="78A751"/>
              <w:sz w:val="32"/>
              <w:szCs w:val="32"/>
            </w:rPr>
          </w:pPr>
        </w:p>
        <w:p w14:paraId="36165324" w14:textId="77777777" w:rsidR="009832D4" w:rsidRPr="00AB0A77" w:rsidRDefault="009832D4" w:rsidP="00660DE6">
          <w:pPr>
            <w:spacing w:line="211" w:lineRule="auto"/>
            <w:ind w:left="111" w:right="4860"/>
            <w:rPr>
              <w:b/>
              <w:color w:val="78A751"/>
              <w:sz w:val="24"/>
              <w:szCs w:val="32"/>
            </w:rPr>
          </w:pPr>
        </w:p>
        <w:p w14:paraId="595C94AE" w14:textId="0389EACC" w:rsidR="009832D4" w:rsidRPr="00335A30" w:rsidRDefault="009832D4" w:rsidP="005C4321">
          <w:pPr>
            <w:pStyle w:val="BodyText"/>
            <w:spacing w:before="440" w:line="300" w:lineRule="auto"/>
            <w:ind w:left="-360" w:right="5220" w:firstLine="360"/>
            <w:rPr>
              <w:bCs w:val="0"/>
              <w:color w:val="78A751"/>
              <w:sz w:val="56"/>
              <w:szCs w:val="56"/>
            </w:rPr>
          </w:pPr>
          <w:r>
            <w:rPr>
              <w:bCs w:val="0"/>
              <w:color w:val="78A751"/>
              <w:sz w:val="56"/>
              <w:szCs w:val="56"/>
            </w:rPr>
            <w:t>Data at Rest</w:t>
          </w:r>
        </w:p>
        <w:p w14:paraId="15BF6FA0" w14:textId="39AF4DC7" w:rsidR="009832D4" w:rsidRPr="00335A30" w:rsidRDefault="009832D4" w:rsidP="00335A30">
          <w:pPr>
            <w:pStyle w:val="BodyText"/>
            <w:spacing w:before="680"/>
            <w:ind w:left="-360" w:right="5220" w:firstLine="360"/>
            <w:rPr>
              <w:rFonts w:cstheme="minorHAnsi"/>
            </w:rPr>
          </w:pPr>
          <w:bookmarkStart w:id="0" w:name="_Hlk120717131"/>
          <w:r w:rsidRPr="00335A30">
            <w:rPr>
              <w:rFonts w:cstheme="minorHAnsi"/>
              <w:color w:val="78A751"/>
            </w:rPr>
            <w:t>Participation Checklist</w:t>
          </w:r>
        </w:p>
        <w:p w14:paraId="6C2A0F96" w14:textId="5CDFA56B" w:rsidR="009832D4" w:rsidRPr="00335A30" w:rsidRDefault="009832D4" w:rsidP="00335A30">
          <w:pPr>
            <w:ind w:left="-360" w:right="5220" w:firstLine="360"/>
            <w:rPr>
              <w:rFonts w:ascii="Open Sans" w:hAnsi="Open Sans" w:cs="Open Sans"/>
              <w:sz w:val="28"/>
            </w:rPr>
          </w:pPr>
          <w:r w:rsidRPr="00335A30">
            <w:rPr>
              <w:rFonts w:ascii="Open Sans" w:hAnsi="Open Sans" w:cs="Open Sans"/>
              <w:color w:val="FFFFFF"/>
              <w:sz w:val="28"/>
            </w:rPr>
            <w:t xml:space="preserve">Updated </w:t>
          </w:r>
          <w:r w:rsidR="00141A93">
            <w:rPr>
              <w:rFonts w:ascii="Open Sans" w:hAnsi="Open Sans" w:cs="Open Sans"/>
              <w:color w:val="FFFFFF"/>
              <w:sz w:val="28"/>
            </w:rPr>
            <w:t>February</w:t>
          </w:r>
          <w:r w:rsidR="009C10CA">
            <w:rPr>
              <w:rFonts w:ascii="Open Sans" w:hAnsi="Open Sans" w:cs="Open Sans"/>
              <w:color w:val="FFFFFF"/>
              <w:sz w:val="28"/>
            </w:rPr>
            <w:t xml:space="preserve"> 2026</w:t>
          </w:r>
        </w:p>
        <w:bookmarkEnd w:id="0"/>
        <w:p w14:paraId="5D2A508C" w14:textId="3E5D504A" w:rsidR="009832D4" w:rsidRDefault="009832D4">
          <w:pPr>
            <w:rPr>
              <w:rFonts w:asciiTheme="majorHAnsi" w:eastAsiaTheme="majorEastAsia" w:hAnsiTheme="majorHAnsi" w:cstheme="majorBidi"/>
              <w:b/>
              <w:bCs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14:paraId="2AD9BF93" w14:textId="7CBAC3FD" w:rsidR="005F212D" w:rsidRPr="00A60937" w:rsidRDefault="008B7866" w:rsidP="002270BF">
      <w:pPr>
        <w:pStyle w:val="Heading1"/>
        <w:rPr>
          <w:sz w:val="36"/>
          <w:szCs w:val="36"/>
        </w:rPr>
      </w:pPr>
      <w:r>
        <w:rPr>
          <w:rFonts w:cstheme="minorHAnsi"/>
          <w:noProof/>
          <w:color w:val="78A751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732136" wp14:editId="06293FD9">
                <wp:simplePos x="0" y="0"/>
                <wp:positionH relativeFrom="column">
                  <wp:posOffset>23495</wp:posOffset>
                </wp:positionH>
                <wp:positionV relativeFrom="paragraph">
                  <wp:posOffset>480695</wp:posOffset>
                </wp:positionV>
                <wp:extent cx="4776537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65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18625" id="Straight Connector 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37.85pt" to="377.9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" strokecolor="#8098a4 [3206]" strokeweight=".5pt">
                <v:stroke joinstyle="miter"/>
              </v:line>
            </w:pict>
          </mc:Fallback>
        </mc:AlternateContent>
      </w:r>
      <w:r w:rsidR="0085148F" w:rsidRPr="00A60937">
        <w:rPr>
          <w:sz w:val="36"/>
          <w:szCs w:val="36"/>
        </w:rPr>
        <w:t xml:space="preserve">Data at Rest (DAR) </w:t>
      </w:r>
      <w:r w:rsidR="00A144FD" w:rsidRPr="00A60937">
        <w:rPr>
          <w:sz w:val="36"/>
          <w:szCs w:val="36"/>
        </w:rPr>
        <w:t xml:space="preserve">Participation </w:t>
      </w:r>
      <w:r w:rsidR="0085148F" w:rsidRPr="00A60937">
        <w:rPr>
          <w:sz w:val="36"/>
          <w:szCs w:val="36"/>
        </w:rPr>
        <w:t>Checklist</w:t>
      </w:r>
      <w:r w:rsidR="0002799D" w:rsidRPr="00A60937">
        <w:rPr>
          <w:sz w:val="36"/>
          <w:szCs w:val="36"/>
        </w:rPr>
        <w:br/>
      </w:r>
    </w:p>
    <w:p w14:paraId="116E7375" w14:textId="1953AADD" w:rsidR="00D859C6" w:rsidRPr="00A60937" w:rsidRDefault="00566198" w:rsidP="00BA6A87">
      <w:pPr>
        <w:pStyle w:val="Heading2"/>
        <w:rPr>
          <w:sz w:val="32"/>
          <w:szCs w:val="32"/>
        </w:rPr>
      </w:pPr>
      <w:r w:rsidRPr="00166945">
        <w:rPr>
          <w:color w:val="629F44"/>
          <w:sz w:val="32"/>
          <w:szCs w:val="32"/>
        </w:rPr>
        <w:t>Step One</w:t>
      </w:r>
      <w:r w:rsidR="00BF7667" w:rsidRPr="00166945">
        <w:rPr>
          <w:color w:val="629F44"/>
          <w:sz w:val="32"/>
          <w:szCs w:val="32"/>
        </w:rPr>
        <w:t xml:space="preserve"> </w:t>
      </w:r>
      <w:r w:rsidRPr="00166945">
        <w:rPr>
          <w:color w:val="629F44"/>
          <w:sz w:val="32"/>
          <w:szCs w:val="32"/>
        </w:rPr>
        <w:t>–</w:t>
      </w:r>
      <w:r w:rsidR="00BF7667" w:rsidRPr="00166945">
        <w:rPr>
          <w:color w:val="629F44"/>
          <w:sz w:val="32"/>
          <w:szCs w:val="32"/>
        </w:rPr>
        <w:t xml:space="preserve"> </w:t>
      </w:r>
      <w:r w:rsidRPr="00166945">
        <w:rPr>
          <w:color w:val="629F44"/>
          <w:sz w:val="32"/>
          <w:szCs w:val="32"/>
        </w:rPr>
        <w:t>Project Initiation</w:t>
      </w:r>
      <w:r w:rsidRPr="00A60937">
        <w:rPr>
          <w:sz w:val="32"/>
          <w:szCs w:val="32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BA6A87" w14:paraId="12EC3915" w14:textId="77777777" w:rsidTr="00A462D6">
        <w:tc>
          <w:tcPr>
            <w:tcW w:w="2500" w:type="pct"/>
            <w:vMerge w:val="restart"/>
          </w:tcPr>
          <w:p w14:paraId="7A2399CE" w14:textId="482CE0D9" w:rsidR="00E83A95" w:rsidRPr="00A60937" w:rsidRDefault="00BA6A87" w:rsidP="00BA6A87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 xml:space="preserve">Determine your lead IIS staff person. </w:t>
            </w:r>
          </w:p>
          <w:p w14:paraId="36C1A3B7" w14:textId="2ACF7754" w:rsidR="00BA6A87" w:rsidRPr="00A60937" w:rsidRDefault="00BA6A87" w:rsidP="0028494A">
            <w:pPr>
              <w:pStyle w:val="ListParagraph"/>
              <w:numPr>
                <w:ilvl w:val="1"/>
                <w:numId w:val="10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 xml:space="preserve">This person will likely be a technical resource that can work with leadership and technical staff to ensure success. </w:t>
            </w:r>
          </w:p>
          <w:p w14:paraId="3B6A62F3" w14:textId="771A2DF0" w:rsidR="00E83A95" w:rsidRPr="00A60937" w:rsidRDefault="00BA6A87" w:rsidP="00BA6A87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 xml:space="preserve">Determine if your jurisdiction will require a partner agreement. </w:t>
            </w:r>
          </w:p>
          <w:p w14:paraId="5028EAC8" w14:textId="03C661A4" w:rsidR="00BA6A87" w:rsidRPr="00A60937" w:rsidRDefault="00BA6A87" w:rsidP="00A462D6">
            <w:pPr>
              <w:pStyle w:val="ListParagraph"/>
              <w:numPr>
                <w:ilvl w:val="1"/>
                <w:numId w:val="10"/>
              </w:numPr>
              <w:spacing w:after="120"/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 xml:space="preserve">Submit a technical assistance request at </w:t>
            </w:r>
            <w:hyperlink r:id="rId9" w:history="1">
              <w:r w:rsidRPr="00166945">
                <w:rPr>
                  <w:rStyle w:val="Hyperlink"/>
                  <w:color w:val="629F44"/>
                  <w:sz w:val="28"/>
                  <w:szCs w:val="28"/>
                </w:rPr>
                <w:t>this webform</w:t>
              </w:r>
            </w:hyperlink>
            <w:r w:rsidRPr="00166945">
              <w:rPr>
                <w:color w:val="629F44"/>
                <w:sz w:val="28"/>
                <w:szCs w:val="28"/>
              </w:rPr>
              <w:t xml:space="preserve"> </w:t>
            </w:r>
            <w:r w:rsidRPr="00A60937">
              <w:rPr>
                <w:sz w:val="28"/>
                <w:szCs w:val="28"/>
              </w:rPr>
              <w:t>if you require the draft partner agreement.</w:t>
            </w:r>
          </w:p>
        </w:tc>
        <w:tc>
          <w:tcPr>
            <w:tcW w:w="2500" w:type="pct"/>
          </w:tcPr>
          <w:p w14:paraId="4CC3E9C6" w14:textId="5B7FF366" w:rsidR="00BA6A87" w:rsidRPr="00A60937" w:rsidRDefault="00BA6A87" w:rsidP="00BA6A87">
            <w:p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Additional resources:</w:t>
            </w:r>
          </w:p>
        </w:tc>
      </w:tr>
      <w:tr w:rsidR="00BA6A87" w14:paraId="6022D548" w14:textId="77777777" w:rsidTr="00A462D6">
        <w:tc>
          <w:tcPr>
            <w:tcW w:w="2500" w:type="pct"/>
            <w:vMerge/>
          </w:tcPr>
          <w:p w14:paraId="7C0933A9" w14:textId="77777777" w:rsidR="00BA6A87" w:rsidRPr="00A60937" w:rsidRDefault="00BA6A87" w:rsidP="00BA6A87">
            <w:pPr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14:paraId="12652144" w14:textId="21EFD1C5" w:rsidR="00BA6A87" w:rsidRPr="00A60937" w:rsidRDefault="00097D66" w:rsidP="00BA6A87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hyperlink r:id="rId10" w:history="1">
              <w:r w:rsidRPr="00166945">
                <w:rPr>
                  <w:rStyle w:val="Hyperlink"/>
                  <w:color w:val="629F44"/>
                  <w:sz w:val="28"/>
                  <w:szCs w:val="28"/>
                </w:rPr>
                <w:t>DAR Brief Summary</w:t>
              </w:r>
            </w:hyperlink>
            <w:r w:rsidR="00BA6A87" w:rsidRPr="00A60937">
              <w:rPr>
                <w:sz w:val="28"/>
                <w:szCs w:val="28"/>
              </w:rPr>
              <w:t xml:space="preserve"> – </w:t>
            </w:r>
            <w:bookmarkStart w:id="1" w:name="_Hlk31187672"/>
            <w:r w:rsidR="00BA6A87" w:rsidRPr="00A60937">
              <w:rPr>
                <w:sz w:val="28"/>
                <w:szCs w:val="28"/>
              </w:rPr>
              <w:t xml:space="preserve">This document is ideal for leadership and </w:t>
            </w:r>
            <w:bookmarkEnd w:id="1"/>
            <w:r w:rsidR="005C4321" w:rsidRPr="00A60937">
              <w:rPr>
                <w:sz w:val="28"/>
                <w:szCs w:val="28"/>
              </w:rPr>
              <w:t>project introduction.</w:t>
            </w:r>
          </w:p>
          <w:p w14:paraId="47EB7F3E" w14:textId="084F273F" w:rsidR="00BA6A87" w:rsidRPr="00A60937" w:rsidRDefault="00097D66" w:rsidP="00BA6A87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hyperlink r:id="rId11" w:history="1">
              <w:r w:rsidRPr="00166945">
                <w:rPr>
                  <w:rStyle w:val="Hyperlink"/>
                  <w:color w:val="629F44"/>
                  <w:sz w:val="28"/>
                  <w:szCs w:val="28"/>
                </w:rPr>
                <w:t>DAR FAQ</w:t>
              </w:r>
              <w:r w:rsidR="00E4615B" w:rsidRPr="00166945">
                <w:rPr>
                  <w:rStyle w:val="Hyperlink"/>
                  <w:color w:val="629F44"/>
                  <w:sz w:val="28"/>
                  <w:szCs w:val="28"/>
                </w:rPr>
                <w:t>s</w:t>
              </w:r>
            </w:hyperlink>
            <w:r w:rsidR="00BA6A87" w:rsidRPr="00A60937">
              <w:rPr>
                <w:sz w:val="28"/>
                <w:szCs w:val="28"/>
              </w:rPr>
              <w:t xml:space="preserve"> – </w:t>
            </w:r>
            <w:r w:rsidR="00E4615B" w:rsidRPr="00A60937">
              <w:rPr>
                <w:rFonts w:ascii="Open Sans" w:eastAsia="Times New Roman" w:hAnsi="Open Sans" w:cs="Open Sans"/>
                <w:sz w:val="28"/>
                <w:szCs w:val="28"/>
              </w:rPr>
              <w:t>A working list of basic and detailed questions from the IIS community about participating in DAR Assessment and DAR Testing &amp; Discovery.</w:t>
            </w:r>
          </w:p>
          <w:p w14:paraId="080FC5C5" w14:textId="53FD3F21" w:rsidR="00343DED" w:rsidRPr="00A60937" w:rsidRDefault="00343DED" w:rsidP="00BA6A87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DAR Partner Agreement – Draft document available upon request.</w:t>
            </w:r>
            <w:r w:rsidR="0048469D" w:rsidRPr="00A60937">
              <w:rPr>
                <w:sz w:val="28"/>
                <w:szCs w:val="28"/>
              </w:rPr>
              <w:t xml:space="preserve"> </w:t>
            </w:r>
            <w:r w:rsidR="0048469D" w:rsidRPr="00A60937">
              <w:rPr>
                <w:rFonts w:ascii="Open Sans" w:eastAsia="Times New Roman" w:hAnsi="Open Sans" w:cs="Open Sans"/>
                <w:sz w:val="28"/>
                <w:szCs w:val="28"/>
              </w:rPr>
              <w:t>Please s</w:t>
            </w:r>
            <w:r w:rsidR="0048469D" w:rsidRPr="00A60937">
              <w:rPr>
                <w:rFonts w:ascii="Open Sans" w:hAnsi="Open Sans" w:cs="Open Sans"/>
                <w:sz w:val="28"/>
                <w:szCs w:val="28"/>
              </w:rPr>
              <w:t>ubmit your request via</w:t>
            </w:r>
            <w:r w:rsidR="0048469D" w:rsidRPr="00A60937">
              <w:rPr>
                <w:rFonts w:ascii="Open Sans" w:hAnsi="Open Sans" w:cs="Open Sans"/>
                <w:color w:val="FF0000"/>
                <w:sz w:val="28"/>
                <w:szCs w:val="28"/>
              </w:rPr>
              <w:t xml:space="preserve"> </w:t>
            </w:r>
            <w:hyperlink r:id="rId12" w:history="1">
              <w:r w:rsidR="0048469D" w:rsidRPr="00166945">
                <w:rPr>
                  <w:rStyle w:val="Hyperlink"/>
                  <w:rFonts w:ascii="Open Sans" w:hAnsi="Open Sans" w:cs="Open Sans"/>
                  <w:color w:val="629F44"/>
                  <w:sz w:val="28"/>
                  <w:szCs w:val="28"/>
                </w:rPr>
                <w:t>AIRA’s online form</w:t>
              </w:r>
            </w:hyperlink>
            <w:r w:rsidR="0048469D" w:rsidRPr="00A60937">
              <w:rPr>
                <w:rFonts w:ascii="Open Sans" w:hAnsi="Open Sans" w:cs="Open Sans"/>
                <w:sz w:val="28"/>
                <w:szCs w:val="28"/>
              </w:rPr>
              <w:t>.</w:t>
            </w:r>
          </w:p>
        </w:tc>
      </w:tr>
    </w:tbl>
    <w:p w14:paraId="09C4B18B" w14:textId="12C8E20B" w:rsidR="00A60937" w:rsidRDefault="00A253B7" w:rsidP="00BA6A87">
      <w:pPr>
        <w:pStyle w:val="Heading2"/>
        <w:rPr>
          <w:sz w:val="32"/>
          <w:szCs w:val="32"/>
        </w:rPr>
      </w:pPr>
      <w:r>
        <w:rPr>
          <w:rFonts w:cstheme="minorHAnsi"/>
          <w:noProof/>
          <w:color w:val="78A75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E1BB3" wp14:editId="1A644011">
                <wp:simplePos x="0" y="0"/>
                <wp:positionH relativeFrom="column">
                  <wp:posOffset>-26603</wp:posOffset>
                </wp:positionH>
                <wp:positionV relativeFrom="paragraph">
                  <wp:posOffset>347011</wp:posOffset>
                </wp:positionV>
                <wp:extent cx="64198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6F797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pt,27.3pt" to="503.4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" strokecolor="#8098a4 [3206]" strokeweight=".5pt">
                <v:stroke joinstyle="miter"/>
              </v:line>
            </w:pict>
          </mc:Fallback>
        </mc:AlternateContent>
      </w:r>
      <w:r w:rsidR="0002799D">
        <w:br/>
      </w:r>
    </w:p>
    <w:p w14:paraId="55501363" w14:textId="46D8E48C" w:rsidR="00D859C6" w:rsidRPr="00A60937" w:rsidRDefault="009F7788" w:rsidP="00BA6A87">
      <w:pPr>
        <w:pStyle w:val="Heading2"/>
        <w:rPr>
          <w:sz w:val="32"/>
          <w:szCs w:val="32"/>
        </w:rPr>
      </w:pPr>
      <w:r w:rsidRPr="00A60937">
        <w:rPr>
          <w:sz w:val="32"/>
          <w:szCs w:val="32"/>
        </w:rPr>
        <w:t>Step Two</w:t>
      </w:r>
      <w:r w:rsidR="00D859C6" w:rsidRPr="00A60937">
        <w:rPr>
          <w:sz w:val="32"/>
          <w:szCs w:val="32"/>
        </w:rPr>
        <w:t xml:space="preserve"> – </w:t>
      </w:r>
      <w:r w:rsidR="00566198" w:rsidRPr="00A60937">
        <w:rPr>
          <w:sz w:val="32"/>
          <w:szCs w:val="32"/>
        </w:rPr>
        <w:t>Data Extraction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5010C5" w14:paraId="2A593D9E" w14:textId="77777777" w:rsidTr="00A462D6">
        <w:trPr>
          <w:trHeight w:val="150"/>
        </w:trPr>
        <w:tc>
          <w:tcPr>
            <w:tcW w:w="2500" w:type="pct"/>
            <w:vMerge w:val="restart"/>
          </w:tcPr>
          <w:p w14:paraId="223F4473" w14:textId="052A6695" w:rsidR="001F5AF8" w:rsidRPr="00A60937" w:rsidRDefault="001F5AF8" w:rsidP="0028494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Determine which data elements can/can</w:t>
            </w:r>
            <w:r w:rsidR="00E83A95" w:rsidRPr="00A60937">
              <w:rPr>
                <w:sz w:val="28"/>
                <w:szCs w:val="28"/>
              </w:rPr>
              <w:t>not</w:t>
            </w:r>
            <w:r w:rsidRPr="00A60937">
              <w:rPr>
                <w:sz w:val="28"/>
                <w:szCs w:val="28"/>
              </w:rPr>
              <w:t xml:space="preserve"> be extracted either due to technical or policy limitations.</w:t>
            </w:r>
          </w:p>
          <w:p w14:paraId="7031C531" w14:textId="77777777" w:rsidR="001F5AF8" w:rsidRPr="00A60937" w:rsidRDefault="001F5AF8" w:rsidP="0028494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Determine which field(s) in the database will be used per data element.</w:t>
            </w:r>
          </w:p>
          <w:p w14:paraId="2A73C425" w14:textId="77777777" w:rsidR="00E83A95" w:rsidRPr="00A60937" w:rsidRDefault="001F5AF8" w:rsidP="001F5AF8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 xml:space="preserve">Determine who will write/review the query extract. </w:t>
            </w:r>
          </w:p>
          <w:p w14:paraId="6B8C5F98" w14:textId="77777777" w:rsidR="005F0072" w:rsidRPr="00A60937" w:rsidRDefault="001F5AF8" w:rsidP="0028494A">
            <w:pPr>
              <w:pStyle w:val="ListParagraph"/>
              <w:numPr>
                <w:ilvl w:val="1"/>
                <w:numId w:val="11"/>
              </w:numPr>
              <w:rPr>
                <w:sz w:val="28"/>
                <w:szCs w:val="28"/>
              </w:rPr>
            </w:pPr>
            <w:r w:rsidRPr="00A60937">
              <w:rPr>
                <w:rFonts w:ascii="Open Sans" w:eastAsia="Times New Roman" w:hAnsi="Open Sans" w:cs="Open Sans"/>
                <w:sz w:val="28"/>
                <w:szCs w:val="28"/>
              </w:rPr>
              <w:t>This will most likely be performed through SQL scripts.</w:t>
            </w:r>
          </w:p>
          <w:p w14:paraId="4066EBB3" w14:textId="5DE3143D" w:rsidR="001F5AF8" w:rsidRPr="00A60937" w:rsidRDefault="001F5AF8" w:rsidP="0028494A">
            <w:pPr>
              <w:pStyle w:val="ListParagraph"/>
              <w:numPr>
                <w:ilvl w:val="1"/>
                <w:numId w:val="11"/>
              </w:numPr>
              <w:rPr>
                <w:sz w:val="28"/>
                <w:szCs w:val="28"/>
              </w:rPr>
            </w:pPr>
            <w:r w:rsidRPr="00A60937">
              <w:rPr>
                <w:rFonts w:ascii="Open Sans" w:eastAsia="Times New Roman" w:hAnsi="Open Sans" w:cs="Open Sans"/>
                <w:sz w:val="28"/>
                <w:szCs w:val="28"/>
              </w:rPr>
              <w:t xml:space="preserve">It is possible that your IIS (or some other tool) will be able </w:t>
            </w:r>
            <w:r w:rsidRPr="00A60937">
              <w:rPr>
                <w:rFonts w:ascii="Open Sans" w:eastAsia="Times New Roman" w:hAnsi="Open Sans" w:cs="Open Sans"/>
                <w:sz w:val="28"/>
                <w:szCs w:val="28"/>
              </w:rPr>
              <w:lastRenderedPageBreak/>
              <w:t>to extract the data without SQL scripts, but for planning purposes, it would be best to assume SQL scripts will be needed.</w:t>
            </w:r>
          </w:p>
          <w:p w14:paraId="476D1874" w14:textId="77777777" w:rsidR="001F5AF8" w:rsidRPr="00A60937" w:rsidRDefault="001F5AF8" w:rsidP="0028494A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Perform extract of data per specification and cohort definition. There should be two files: one patient file and one immunization file.</w:t>
            </w:r>
          </w:p>
          <w:p w14:paraId="7D2AF39F" w14:textId="2B04B1D5" w:rsidR="001F5AF8" w:rsidRPr="000E29AC" w:rsidRDefault="001F5AF8" w:rsidP="001F5AF8">
            <w:pPr>
              <w:pStyle w:val="ListParagraph"/>
              <w:numPr>
                <w:ilvl w:val="1"/>
                <w:numId w:val="11"/>
              </w:numPr>
              <w:rPr>
                <w:sz w:val="24"/>
                <w:szCs w:val="24"/>
              </w:rPr>
            </w:pPr>
            <w:r w:rsidRPr="00A60937">
              <w:rPr>
                <w:b/>
                <w:bCs/>
                <w:sz w:val="28"/>
                <w:szCs w:val="28"/>
              </w:rPr>
              <w:t>Pro Tip:</w:t>
            </w:r>
            <w:r w:rsidRPr="00A60937">
              <w:rPr>
                <w:sz w:val="28"/>
                <w:szCs w:val="28"/>
              </w:rPr>
              <w:t xml:space="preserve"> It may be helpful to extract 10–100 rows to start with. Verify it works in the next transform </w:t>
            </w:r>
            <w:hyperlink w:anchor="_Step_Three_–" w:history="1">
              <w:r w:rsidRPr="00166945">
                <w:rPr>
                  <w:rStyle w:val="Hyperlink"/>
                  <w:color w:val="629F44"/>
                  <w:sz w:val="28"/>
                  <w:szCs w:val="28"/>
                </w:rPr>
                <w:t>step</w:t>
              </w:r>
            </w:hyperlink>
            <w:r w:rsidRPr="00A60937">
              <w:rPr>
                <w:sz w:val="28"/>
                <w:szCs w:val="28"/>
              </w:rPr>
              <w:t xml:space="preserve"> and then expand your extract. A full </w:t>
            </w:r>
            <w:r w:rsidR="002B6F6D" w:rsidRPr="00A60937">
              <w:rPr>
                <w:sz w:val="28"/>
                <w:szCs w:val="28"/>
              </w:rPr>
              <w:t>two</w:t>
            </w:r>
            <w:r w:rsidRPr="00A60937">
              <w:rPr>
                <w:sz w:val="28"/>
                <w:szCs w:val="28"/>
              </w:rPr>
              <w:t xml:space="preserve">-year cohort may take several hours for the transform tool to process. Making sure the data </w:t>
            </w:r>
            <w:r w:rsidR="002B6F6D" w:rsidRPr="00A60937">
              <w:rPr>
                <w:sz w:val="28"/>
                <w:szCs w:val="28"/>
              </w:rPr>
              <w:t xml:space="preserve">are </w:t>
            </w:r>
            <w:r w:rsidRPr="00A60937">
              <w:rPr>
                <w:sz w:val="28"/>
                <w:szCs w:val="28"/>
              </w:rPr>
              <w:t>formatted properly first (with smaller data sets) is key to saving time.</w:t>
            </w:r>
          </w:p>
        </w:tc>
        <w:tc>
          <w:tcPr>
            <w:tcW w:w="2500" w:type="pct"/>
          </w:tcPr>
          <w:p w14:paraId="73D11172" w14:textId="3848ECD9" w:rsidR="001F5AF8" w:rsidRPr="00A60937" w:rsidRDefault="001F5AF8" w:rsidP="001F5AF8">
            <w:p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lastRenderedPageBreak/>
              <w:t>Additional resources:</w:t>
            </w:r>
          </w:p>
        </w:tc>
      </w:tr>
      <w:tr w:rsidR="005010C5" w14:paraId="04E92218" w14:textId="77777777" w:rsidTr="00A462D6">
        <w:trPr>
          <w:trHeight w:val="150"/>
        </w:trPr>
        <w:tc>
          <w:tcPr>
            <w:tcW w:w="2500" w:type="pct"/>
            <w:vMerge/>
          </w:tcPr>
          <w:p w14:paraId="66F62951" w14:textId="77777777" w:rsidR="001F5AF8" w:rsidRPr="0002799D" w:rsidRDefault="001F5AF8" w:rsidP="001F5AF8">
            <w:pPr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2D30D241" w14:textId="5FA14399" w:rsidR="001F5AF8" w:rsidRPr="00A60937" w:rsidRDefault="001F5AF8" w:rsidP="0028494A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hyperlink r:id="rId13" w:history="1">
              <w:r w:rsidRPr="00166945">
                <w:rPr>
                  <w:rStyle w:val="Hyperlink"/>
                  <w:color w:val="629F44"/>
                  <w:sz w:val="28"/>
                  <w:szCs w:val="28"/>
                </w:rPr>
                <w:t>DAR Extract Specification</w:t>
              </w:r>
              <w:r w:rsidRPr="00A60937">
                <w:rPr>
                  <w:rStyle w:val="Hyperlink"/>
                  <w:sz w:val="28"/>
                  <w:szCs w:val="28"/>
                  <w:u w:val="none"/>
                </w:rPr>
                <w:t xml:space="preserve"> </w:t>
              </w:r>
            </w:hyperlink>
            <w:r w:rsidRPr="00A60937">
              <w:rPr>
                <w:sz w:val="28"/>
                <w:szCs w:val="28"/>
              </w:rPr>
              <w:t>– This specification defines the birth cohort and other information related to DAR.</w:t>
            </w:r>
          </w:p>
          <w:p w14:paraId="0C9C08A2" w14:textId="48AB28C3" w:rsidR="001F5AF8" w:rsidRPr="00A60937" w:rsidRDefault="001F5AF8" w:rsidP="005C4321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hyperlink r:id="rId14" w:history="1">
              <w:r w:rsidRPr="00166945">
                <w:rPr>
                  <w:rStyle w:val="Hyperlink"/>
                  <w:color w:val="629F44"/>
                  <w:sz w:val="28"/>
                  <w:szCs w:val="28"/>
                </w:rPr>
                <w:t>DAR Extract Job Aid</w:t>
              </w:r>
            </w:hyperlink>
            <w:r w:rsidRPr="00A60937">
              <w:rPr>
                <w:sz w:val="28"/>
                <w:szCs w:val="28"/>
              </w:rPr>
              <w:t xml:space="preserve"> – This job aid</w:t>
            </w:r>
            <w:r w:rsidR="0048469D" w:rsidRPr="00A60937">
              <w:rPr>
                <w:sz w:val="28"/>
                <w:szCs w:val="28"/>
              </w:rPr>
              <w:t xml:space="preserve"> (Excel)</w:t>
            </w:r>
            <w:r w:rsidRPr="00A60937">
              <w:rPr>
                <w:sz w:val="28"/>
                <w:szCs w:val="28"/>
              </w:rPr>
              <w:t xml:space="preserve"> can be used to help an IIS determine which data elements can be extracted. </w:t>
            </w:r>
          </w:p>
        </w:tc>
      </w:tr>
    </w:tbl>
    <w:bookmarkStart w:id="2" w:name="_Step_Three_–"/>
    <w:bookmarkEnd w:id="2"/>
    <w:p w14:paraId="28AB7302" w14:textId="77777777" w:rsidR="00A60937" w:rsidRDefault="00C53D84" w:rsidP="001F5AF8">
      <w:pPr>
        <w:pStyle w:val="Heading2"/>
        <w:rPr>
          <w:sz w:val="36"/>
          <w:szCs w:val="36"/>
        </w:rPr>
      </w:pPr>
      <w:r>
        <w:rPr>
          <w:rFonts w:cstheme="minorHAnsi"/>
          <w:noProof/>
          <w:color w:val="78A75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AC284" wp14:editId="1B041E10">
                <wp:simplePos x="0" y="0"/>
                <wp:positionH relativeFrom="column">
                  <wp:posOffset>-3442</wp:posOffset>
                </wp:positionH>
                <wp:positionV relativeFrom="paragraph">
                  <wp:posOffset>362251</wp:posOffset>
                </wp:positionV>
                <wp:extent cx="64198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8098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5118B" id="Straight Connecto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28.5pt" to="505.2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" strokecolor="#8098a4" strokeweight=".5pt">
                <v:stroke joinstyle="miter"/>
              </v:line>
            </w:pict>
          </mc:Fallback>
        </mc:AlternateContent>
      </w:r>
      <w:r w:rsidR="0002799D">
        <w:br/>
      </w:r>
    </w:p>
    <w:p w14:paraId="27F6D1AE" w14:textId="0E492F62" w:rsidR="000F2C3C" w:rsidRPr="00292424" w:rsidRDefault="009F7788" w:rsidP="001F5AF8">
      <w:pPr>
        <w:pStyle w:val="Heading2"/>
        <w:rPr>
          <w:sz w:val="32"/>
          <w:szCs w:val="32"/>
        </w:rPr>
      </w:pPr>
      <w:r w:rsidRPr="00292424">
        <w:rPr>
          <w:sz w:val="32"/>
          <w:szCs w:val="32"/>
        </w:rPr>
        <w:t>Step Three</w:t>
      </w:r>
      <w:r w:rsidR="000F2C3C" w:rsidRPr="00292424">
        <w:rPr>
          <w:sz w:val="32"/>
          <w:szCs w:val="32"/>
        </w:rPr>
        <w:t xml:space="preserve"> – </w:t>
      </w:r>
      <w:r w:rsidR="00566198" w:rsidRPr="00292424">
        <w:rPr>
          <w:sz w:val="32"/>
          <w:szCs w:val="32"/>
        </w:rPr>
        <w:t>Data Transformation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5010C5" w14:paraId="115E0B86" w14:textId="77777777" w:rsidTr="00A462D6">
        <w:trPr>
          <w:trHeight w:val="150"/>
        </w:trPr>
        <w:tc>
          <w:tcPr>
            <w:tcW w:w="2500" w:type="pct"/>
            <w:vMerge w:val="restart"/>
          </w:tcPr>
          <w:p w14:paraId="7CD29CED" w14:textId="132D755E" w:rsidR="001F5AF8" w:rsidRPr="00A60937" w:rsidRDefault="001F5AF8" w:rsidP="001F5AF8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Ensure leadership support t</w:t>
            </w:r>
            <w:r w:rsidR="000E29AC" w:rsidRPr="00A60937">
              <w:rPr>
                <w:sz w:val="28"/>
                <w:szCs w:val="28"/>
              </w:rPr>
              <w:t>he</w:t>
            </w:r>
            <w:r w:rsidRPr="00A60937">
              <w:rPr>
                <w:sz w:val="28"/>
                <w:szCs w:val="28"/>
              </w:rPr>
              <w:t xml:space="preserve"> use </w:t>
            </w:r>
            <w:r w:rsidR="000E29AC" w:rsidRPr="00A60937">
              <w:rPr>
                <w:sz w:val="28"/>
                <w:szCs w:val="28"/>
              </w:rPr>
              <w:t xml:space="preserve">of </w:t>
            </w:r>
            <w:r w:rsidRPr="00A60937">
              <w:rPr>
                <w:sz w:val="28"/>
                <w:szCs w:val="28"/>
              </w:rPr>
              <w:t xml:space="preserve">the </w:t>
            </w:r>
            <w:r w:rsidR="000E29AC" w:rsidRPr="00A60937">
              <w:rPr>
                <w:sz w:val="28"/>
                <w:szCs w:val="28"/>
              </w:rPr>
              <w:t>DAR</w:t>
            </w:r>
            <w:r w:rsidRPr="00A60937">
              <w:rPr>
                <w:sz w:val="28"/>
                <w:szCs w:val="28"/>
              </w:rPr>
              <w:t xml:space="preserve"> command line </w:t>
            </w:r>
            <w:r w:rsidR="000E29AC" w:rsidRPr="00A60937">
              <w:rPr>
                <w:sz w:val="28"/>
                <w:szCs w:val="28"/>
              </w:rPr>
              <w:t xml:space="preserve">(CLI) </w:t>
            </w:r>
            <w:r w:rsidRPr="00A60937">
              <w:rPr>
                <w:sz w:val="28"/>
                <w:szCs w:val="28"/>
              </w:rPr>
              <w:t>tool</w:t>
            </w:r>
            <w:r w:rsidR="00D734AA" w:rsidRPr="00A60937">
              <w:rPr>
                <w:sz w:val="28"/>
                <w:szCs w:val="28"/>
              </w:rPr>
              <w:t>.</w:t>
            </w:r>
          </w:p>
          <w:p w14:paraId="1CF5F3F1" w14:textId="7DD914BC" w:rsidR="005010C5" w:rsidRPr="00A60937" w:rsidRDefault="005010C5" w:rsidP="001F5AF8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 xml:space="preserve">Download and run </w:t>
            </w:r>
            <w:r w:rsidR="00097D66" w:rsidRPr="00A60937">
              <w:rPr>
                <w:sz w:val="28"/>
                <w:szCs w:val="28"/>
              </w:rPr>
              <w:t>preconfigured Transform file</w:t>
            </w:r>
            <w:r w:rsidR="0043134E" w:rsidRPr="00A60937">
              <w:rPr>
                <w:sz w:val="28"/>
                <w:szCs w:val="28"/>
              </w:rPr>
              <w:t xml:space="preserve"> in the DAR CLI.zip file</w:t>
            </w:r>
            <w:r w:rsidR="00D734AA" w:rsidRPr="00A60937">
              <w:rPr>
                <w:rStyle w:val="Hyperlink"/>
                <w:color w:val="auto"/>
                <w:sz w:val="28"/>
                <w:szCs w:val="28"/>
                <w:u w:val="none"/>
              </w:rPr>
              <w:t>.</w:t>
            </w:r>
          </w:p>
          <w:p w14:paraId="7E89122F" w14:textId="77777777" w:rsidR="00385305" w:rsidRPr="00945219" w:rsidRDefault="00385305" w:rsidP="00385305">
            <w:pPr>
              <w:pStyle w:val="ListParagraph"/>
              <w:numPr>
                <w:ilvl w:val="1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CLI instructions can be found in the zip file</w:t>
            </w:r>
          </w:p>
          <w:p w14:paraId="5CA2D63F" w14:textId="715D0F73" w:rsidR="001F5AF8" w:rsidRPr="00A60937" w:rsidRDefault="001F5AF8" w:rsidP="005010C5">
            <w:pPr>
              <w:pStyle w:val="ListParagraph"/>
              <w:numPr>
                <w:ilvl w:val="1"/>
                <w:numId w:val="13"/>
              </w:numPr>
              <w:rPr>
                <w:sz w:val="28"/>
                <w:szCs w:val="28"/>
              </w:rPr>
            </w:pPr>
            <w:r w:rsidRPr="00A60937">
              <w:rPr>
                <w:b/>
                <w:bCs/>
                <w:sz w:val="28"/>
                <w:szCs w:val="28"/>
              </w:rPr>
              <w:lastRenderedPageBreak/>
              <w:t>Timing Note:</w:t>
            </w:r>
            <w:r w:rsidRPr="00A60937">
              <w:rPr>
                <w:sz w:val="28"/>
                <w:szCs w:val="28"/>
              </w:rPr>
              <w:t xml:space="preserve"> This tool may run for several hours depending upon the size of your patient and immunization file.</w:t>
            </w:r>
          </w:p>
          <w:p w14:paraId="77C2ECE4" w14:textId="66F5313B" w:rsidR="001F5AF8" w:rsidRPr="00A60937" w:rsidRDefault="001F5AF8" w:rsidP="001F5AF8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Two art</w:t>
            </w:r>
            <w:r w:rsidR="00CE5C32">
              <w:rPr>
                <w:sz w:val="28"/>
                <w:szCs w:val="28"/>
              </w:rPr>
              <w:t>i</w:t>
            </w:r>
            <w:r w:rsidRPr="00A60937">
              <w:rPr>
                <w:sz w:val="28"/>
                <w:szCs w:val="28"/>
              </w:rPr>
              <w:t>facts will be generated by the command line tool: a summary report and an encrypted aggregate detections file</w:t>
            </w:r>
            <w:r w:rsidR="0018435D" w:rsidRPr="00A60937">
              <w:rPr>
                <w:sz w:val="28"/>
                <w:szCs w:val="28"/>
              </w:rPr>
              <w:t xml:space="preserve"> (ADF)</w:t>
            </w:r>
            <w:r w:rsidRPr="00A60937">
              <w:rPr>
                <w:sz w:val="28"/>
                <w:szCs w:val="28"/>
              </w:rPr>
              <w:t xml:space="preserve">. </w:t>
            </w:r>
          </w:p>
          <w:p w14:paraId="640B2E2A" w14:textId="3DA3A9C4" w:rsidR="001F5AF8" w:rsidRPr="00A60937" w:rsidRDefault="001F5AF8" w:rsidP="0028494A">
            <w:pPr>
              <w:pStyle w:val="ListParagraph"/>
              <w:numPr>
                <w:ilvl w:val="1"/>
                <w:numId w:val="13"/>
              </w:numPr>
              <w:rPr>
                <w:sz w:val="28"/>
                <w:szCs w:val="28"/>
              </w:rPr>
            </w:pPr>
            <w:r w:rsidRPr="00A60937">
              <w:rPr>
                <w:b/>
                <w:bCs/>
                <w:sz w:val="28"/>
                <w:szCs w:val="28"/>
              </w:rPr>
              <w:t>Pro Tip:</w:t>
            </w:r>
            <w:r w:rsidRPr="00A60937">
              <w:rPr>
                <w:sz w:val="28"/>
                <w:szCs w:val="28"/>
              </w:rPr>
              <w:t xml:space="preserve"> Ensure the extract worked as intended by reviewing the Summary Report.</w:t>
            </w:r>
          </w:p>
          <w:p w14:paraId="75743B9C" w14:textId="0FFCECAD" w:rsidR="001F5AF8" w:rsidRPr="00A60937" w:rsidRDefault="0018435D" w:rsidP="0028494A">
            <w:pPr>
              <w:pStyle w:val="ListParagraph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Lead IIS staff validates data within the extract.</w:t>
            </w:r>
          </w:p>
        </w:tc>
        <w:tc>
          <w:tcPr>
            <w:tcW w:w="2500" w:type="pct"/>
          </w:tcPr>
          <w:p w14:paraId="071FC4DD" w14:textId="31EA9C69" w:rsidR="001F5AF8" w:rsidRPr="00A60937" w:rsidRDefault="001F5AF8" w:rsidP="001F5AF8">
            <w:p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lastRenderedPageBreak/>
              <w:t xml:space="preserve">Additional resources: </w:t>
            </w:r>
          </w:p>
        </w:tc>
      </w:tr>
      <w:tr w:rsidR="005010C5" w14:paraId="4F87C7F4" w14:textId="77777777" w:rsidTr="00A462D6">
        <w:trPr>
          <w:trHeight w:val="150"/>
        </w:trPr>
        <w:tc>
          <w:tcPr>
            <w:tcW w:w="2500" w:type="pct"/>
            <w:vMerge/>
          </w:tcPr>
          <w:p w14:paraId="57619BB4" w14:textId="77777777" w:rsidR="001F5AF8" w:rsidRPr="00A60937" w:rsidRDefault="001F5AF8" w:rsidP="001F5AF8">
            <w:pPr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14:paraId="53BF1B47" w14:textId="23F72AE2" w:rsidR="00097D66" w:rsidRPr="00141A93" w:rsidRDefault="00141A93">
            <w:pPr>
              <w:pStyle w:val="ListParagraph"/>
              <w:numPr>
                <w:ilvl w:val="0"/>
                <w:numId w:val="12"/>
              </w:numPr>
              <w:rPr>
                <w:color w:val="629F44" w:themeColor="accent1"/>
                <w:sz w:val="28"/>
                <w:szCs w:val="28"/>
              </w:rPr>
            </w:pPr>
            <w:hyperlink r:id="rId15" w:history="1">
              <w:r w:rsidR="001F0DFE" w:rsidRPr="00141A93">
                <w:rPr>
                  <w:rStyle w:val="Hyperlink"/>
                  <w:color w:val="629F44" w:themeColor="accent1"/>
                  <w:sz w:val="28"/>
                  <w:szCs w:val="28"/>
                </w:rPr>
                <w:t>DAR CLI zip file</w:t>
              </w:r>
            </w:hyperlink>
          </w:p>
          <w:p w14:paraId="4642369A" w14:textId="77777777" w:rsidR="005010C5" w:rsidRPr="00E72577" w:rsidRDefault="001F5AF8" w:rsidP="003C5647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hyperlink r:id="rId16" w:history="1">
              <w:r w:rsidRPr="00166945">
                <w:rPr>
                  <w:rStyle w:val="Hyperlink"/>
                  <w:color w:val="629F44"/>
                  <w:sz w:val="28"/>
                  <w:szCs w:val="28"/>
                </w:rPr>
                <w:t>DAR FAQ</w:t>
              </w:r>
              <w:r w:rsidR="0048469D" w:rsidRPr="00166945">
                <w:rPr>
                  <w:rStyle w:val="Hyperlink"/>
                  <w:color w:val="629F44"/>
                  <w:sz w:val="28"/>
                  <w:szCs w:val="28"/>
                </w:rPr>
                <w:t>s</w:t>
              </w:r>
            </w:hyperlink>
          </w:p>
          <w:p w14:paraId="569F296C" w14:textId="5C475803" w:rsidR="00E72577" w:rsidRPr="00A60937" w:rsidRDefault="00E72577" w:rsidP="003C5647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hyperlink r:id="rId17" w:history="1">
              <w:r w:rsidRPr="00E72577">
                <w:rPr>
                  <w:rStyle w:val="Hyperlink"/>
                  <w:color w:val="629F44" w:themeColor="accent1"/>
                  <w:sz w:val="28"/>
                  <w:szCs w:val="28"/>
                </w:rPr>
                <w:t>DAR CLI User Instructions</w:t>
              </w:r>
            </w:hyperlink>
          </w:p>
        </w:tc>
      </w:tr>
    </w:tbl>
    <w:p w14:paraId="64B76F57" w14:textId="55A4361C" w:rsidR="001A1925" w:rsidRDefault="001A1925" w:rsidP="0018435D">
      <w:pPr>
        <w:pStyle w:val="Heading2"/>
      </w:pPr>
    </w:p>
    <w:p w14:paraId="2E76D8FA" w14:textId="17BCAFB5" w:rsidR="00A60937" w:rsidRDefault="00A60937" w:rsidP="0018435D">
      <w:pPr>
        <w:pStyle w:val="Heading2"/>
        <w:rPr>
          <w:sz w:val="36"/>
          <w:szCs w:val="36"/>
        </w:rPr>
      </w:pPr>
      <w:r>
        <w:rPr>
          <w:rFonts w:cstheme="minorHAnsi"/>
          <w:noProof/>
          <w:color w:val="78A75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F8408" wp14:editId="15A81414">
                <wp:simplePos x="0" y="0"/>
                <wp:positionH relativeFrom="column">
                  <wp:posOffset>5013</wp:posOffset>
                </wp:positionH>
                <wp:positionV relativeFrom="paragraph">
                  <wp:posOffset>132080</wp:posOffset>
                </wp:positionV>
                <wp:extent cx="641985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8098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52CC7" id="Straight Connector 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10.4pt" to="505.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" strokecolor="#8098a4" strokeweight=".5pt">
                <v:stroke joinstyle="miter"/>
              </v:line>
            </w:pict>
          </mc:Fallback>
        </mc:AlternateContent>
      </w:r>
    </w:p>
    <w:p w14:paraId="7EA22EC8" w14:textId="567DAD86" w:rsidR="009B3EC4" w:rsidRPr="00292424" w:rsidRDefault="009F7788" w:rsidP="0018435D">
      <w:pPr>
        <w:pStyle w:val="Heading2"/>
        <w:rPr>
          <w:sz w:val="32"/>
          <w:szCs w:val="32"/>
        </w:rPr>
      </w:pPr>
      <w:r w:rsidRPr="00292424">
        <w:rPr>
          <w:sz w:val="32"/>
          <w:szCs w:val="32"/>
        </w:rPr>
        <w:t>Step Four</w:t>
      </w:r>
      <w:r w:rsidR="00287701" w:rsidRPr="00292424">
        <w:rPr>
          <w:sz w:val="32"/>
          <w:szCs w:val="32"/>
        </w:rPr>
        <w:t xml:space="preserve"> </w:t>
      </w:r>
      <w:r w:rsidR="009B3EC4" w:rsidRPr="00292424">
        <w:rPr>
          <w:sz w:val="32"/>
          <w:szCs w:val="32"/>
        </w:rPr>
        <w:t xml:space="preserve">– </w:t>
      </w:r>
      <w:r w:rsidR="00566198" w:rsidRPr="00292424">
        <w:rPr>
          <w:sz w:val="32"/>
          <w:szCs w:val="32"/>
        </w:rPr>
        <w:t>Data Loading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5010C5" w14:paraId="35843630" w14:textId="77777777" w:rsidTr="00A462D6">
        <w:tc>
          <w:tcPr>
            <w:tcW w:w="2500" w:type="pct"/>
          </w:tcPr>
          <w:p w14:paraId="6A4D3560" w14:textId="79C8A5AE" w:rsidR="0018435D" w:rsidRPr="00A60937" w:rsidRDefault="0018435D" w:rsidP="0018435D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 xml:space="preserve">Lead IIS staff uploads the ADF file into AART through the jurisdictional dashboard. </w:t>
            </w:r>
          </w:p>
          <w:p w14:paraId="69BC005B" w14:textId="5EAA02E6" w:rsidR="0018435D" w:rsidRPr="00A60937" w:rsidRDefault="0018435D" w:rsidP="0028494A">
            <w:pPr>
              <w:pStyle w:val="ListParagraph"/>
              <w:numPr>
                <w:ilvl w:val="1"/>
                <w:numId w:val="14"/>
              </w:numPr>
              <w:rPr>
                <w:sz w:val="28"/>
                <w:szCs w:val="28"/>
              </w:rPr>
            </w:pPr>
            <w:r w:rsidRPr="00A60937">
              <w:rPr>
                <w:b/>
                <w:bCs/>
                <w:sz w:val="28"/>
                <w:szCs w:val="28"/>
              </w:rPr>
              <w:t>Pro Tip:</w:t>
            </w:r>
            <w:r w:rsidRPr="00A60937">
              <w:rPr>
                <w:sz w:val="28"/>
                <w:szCs w:val="28"/>
              </w:rPr>
              <w:t xml:space="preserve"> ensure your pop-up blocker is disabled before selecting the Upload ADF file button in AART. </w:t>
            </w:r>
          </w:p>
        </w:tc>
        <w:tc>
          <w:tcPr>
            <w:tcW w:w="2500" w:type="pct"/>
          </w:tcPr>
          <w:p w14:paraId="711842A5" w14:textId="09A553AE" w:rsidR="0018435D" w:rsidRPr="00A60937" w:rsidRDefault="001D1318" w:rsidP="0018435D">
            <w:p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Additional resources:</w:t>
            </w:r>
          </w:p>
          <w:p w14:paraId="0F90BBCF" w14:textId="7A2E4094" w:rsidR="0043134E" w:rsidRPr="00A60937" w:rsidRDefault="0048469D" w:rsidP="0043134E">
            <w:pPr>
              <w:numPr>
                <w:ilvl w:val="0"/>
                <w:numId w:val="16"/>
              </w:numPr>
              <w:ind w:left="523"/>
              <w:rPr>
                <w:rFonts w:ascii="Open Sans" w:eastAsia="Times New Roman" w:hAnsi="Open Sans" w:cs="Open Sans"/>
                <w:color w:val="4A4A4A"/>
                <w:sz w:val="28"/>
                <w:szCs w:val="28"/>
              </w:rPr>
            </w:pPr>
            <w:hyperlink r:id="rId18" w:history="1">
              <w:r w:rsidRPr="00166945">
                <w:rPr>
                  <w:rStyle w:val="Hyperlink"/>
                  <w:color w:val="629F44"/>
                  <w:sz w:val="28"/>
                  <w:szCs w:val="28"/>
                </w:rPr>
                <w:t>DAR Loading Guide</w:t>
              </w:r>
            </w:hyperlink>
            <w:r w:rsidR="0043134E" w:rsidRPr="00A60937">
              <w:rPr>
                <w:rFonts w:ascii="Open Sans" w:eastAsia="Times New Roman" w:hAnsi="Open Sans" w:cs="Open Sans"/>
                <w:color w:val="4A4A4A"/>
                <w:sz w:val="28"/>
                <w:szCs w:val="28"/>
              </w:rPr>
              <w:t xml:space="preserve">– </w:t>
            </w:r>
            <w:r w:rsidR="0043134E" w:rsidRPr="00A60937">
              <w:rPr>
                <w:rFonts w:ascii="Open Sans" w:eastAsia="Times New Roman" w:hAnsi="Open Sans" w:cs="Open Sans"/>
                <w:sz w:val="28"/>
                <w:szCs w:val="28"/>
              </w:rPr>
              <w:t xml:space="preserve">A guide on loading the </w:t>
            </w:r>
            <w:r w:rsidR="000E29AC" w:rsidRPr="00A60937">
              <w:rPr>
                <w:rFonts w:ascii="Open Sans" w:eastAsia="Times New Roman" w:hAnsi="Open Sans" w:cs="Open Sans"/>
                <w:sz w:val="28"/>
                <w:szCs w:val="28"/>
              </w:rPr>
              <w:t>ADF file</w:t>
            </w:r>
            <w:r w:rsidR="0043134E" w:rsidRPr="00A60937">
              <w:rPr>
                <w:rFonts w:ascii="Open Sans" w:eastAsia="Times New Roman" w:hAnsi="Open Sans" w:cs="Open Sans"/>
                <w:sz w:val="28"/>
                <w:szCs w:val="28"/>
              </w:rPr>
              <w:t xml:space="preserve"> into the Aggregate Analysis Reporting Tool</w:t>
            </w:r>
            <w:r w:rsidR="0043134E" w:rsidRPr="00A60937">
              <w:rPr>
                <w:rFonts w:ascii="Open Sans" w:eastAsia="Times New Roman" w:hAnsi="Open Sans" w:cs="Open Sans"/>
                <w:color w:val="4A4A4A"/>
                <w:sz w:val="28"/>
                <w:szCs w:val="28"/>
              </w:rPr>
              <w:t xml:space="preserve"> (</w:t>
            </w:r>
            <w:hyperlink r:id="rId19" w:history="1">
              <w:r w:rsidR="0043134E" w:rsidRPr="00166945">
                <w:rPr>
                  <w:rStyle w:val="Hyperlink"/>
                  <w:rFonts w:ascii="Open Sans" w:eastAsia="Times New Roman" w:hAnsi="Open Sans" w:cs="Open Sans"/>
                  <w:color w:val="629F44"/>
                  <w:sz w:val="28"/>
                  <w:szCs w:val="28"/>
                </w:rPr>
                <w:t>AART</w:t>
              </w:r>
            </w:hyperlink>
            <w:r w:rsidR="0043134E" w:rsidRPr="00A60937">
              <w:rPr>
                <w:rFonts w:ascii="Open Sans" w:eastAsia="Times New Roman" w:hAnsi="Open Sans" w:cs="Open Sans"/>
                <w:color w:val="4A4A4A"/>
                <w:sz w:val="28"/>
                <w:szCs w:val="28"/>
              </w:rPr>
              <w:t>)</w:t>
            </w:r>
          </w:p>
          <w:p w14:paraId="6C668EE1" w14:textId="54F405C6" w:rsidR="001D1318" w:rsidRPr="00A60937" w:rsidRDefault="0043134E" w:rsidP="0043134E">
            <w:pPr>
              <w:numPr>
                <w:ilvl w:val="3"/>
                <w:numId w:val="16"/>
              </w:numPr>
              <w:tabs>
                <w:tab w:val="clear" w:pos="1920"/>
                <w:tab w:val="num" w:pos="1783"/>
              </w:tabs>
              <w:ind w:left="1333"/>
              <w:rPr>
                <w:sz w:val="28"/>
                <w:szCs w:val="28"/>
              </w:rPr>
            </w:pPr>
            <w:r w:rsidRPr="00A60937">
              <w:rPr>
                <w:rFonts w:ascii="Open Sans" w:eastAsia="Times New Roman" w:hAnsi="Open Sans" w:cs="Open Sans"/>
                <w:b/>
                <w:bCs/>
                <w:sz w:val="28"/>
                <w:szCs w:val="28"/>
              </w:rPr>
              <w:t>Note</w:t>
            </w:r>
            <w:r w:rsidRPr="00A60937">
              <w:rPr>
                <w:rFonts w:ascii="Open Sans" w:eastAsia="Times New Roman" w:hAnsi="Open Sans" w:cs="Open Sans"/>
                <w:sz w:val="28"/>
                <w:szCs w:val="28"/>
              </w:rPr>
              <w:t xml:space="preserve">: an IIS jurisdiction can be measured with the same ADF file for both stages of measurement. Only one file is needed to participate. </w:t>
            </w:r>
          </w:p>
        </w:tc>
      </w:tr>
    </w:tbl>
    <w:p w14:paraId="26F1E5A5" w14:textId="001E97BD" w:rsidR="00166945" w:rsidRDefault="00166945" w:rsidP="0018435D">
      <w:pPr>
        <w:pStyle w:val="Heading2"/>
      </w:pPr>
    </w:p>
    <w:p w14:paraId="30AFED5A" w14:textId="5F7E7B22" w:rsidR="00166945" w:rsidRDefault="00166945" w:rsidP="00166945"/>
    <w:p w14:paraId="1246A025" w14:textId="77777777" w:rsidR="00166945" w:rsidRPr="00166945" w:rsidRDefault="00166945" w:rsidP="00166945"/>
    <w:p w14:paraId="0CBE6B14" w14:textId="77777777" w:rsidR="00166945" w:rsidRDefault="00166945" w:rsidP="0018435D">
      <w:pPr>
        <w:pStyle w:val="Heading2"/>
      </w:pPr>
    </w:p>
    <w:p w14:paraId="6362EE53" w14:textId="2903AADB" w:rsidR="00886578" w:rsidRDefault="00A60937" w:rsidP="0018435D">
      <w:pPr>
        <w:pStyle w:val="Heading2"/>
      </w:pPr>
      <w:r>
        <w:rPr>
          <w:rFonts w:cstheme="minorHAnsi"/>
          <w:noProof/>
          <w:color w:val="78A75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E622A2" wp14:editId="7B370271">
                <wp:simplePos x="0" y="0"/>
                <wp:positionH relativeFrom="column">
                  <wp:posOffset>0</wp:posOffset>
                </wp:positionH>
                <wp:positionV relativeFrom="paragraph">
                  <wp:posOffset>21390</wp:posOffset>
                </wp:positionV>
                <wp:extent cx="641985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8098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8A114" id="Straight Connector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7pt" to="505.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" strokecolor="#8098a4" strokeweight=".5pt">
                <v:stroke joinstyle="miter"/>
              </v:line>
            </w:pict>
          </mc:Fallback>
        </mc:AlternateContent>
      </w:r>
    </w:p>
    <w:p w14:paraId="0F4C14D1" w14:textId="7686CB2E" w:rsidR="004C77A7" w:rsidRPr="00A60937" w:rsidRDefault="00C3048F" w:rsidP="0018435D">
      <w:pPr>
        <w:pStyle w:val="Heading2"/>
        <w:rPr>
          <w:sz w:val="32"/>
          <w:szCs w:val="32"/>
        </w:rPr>
      </w:pPr>
      <w:r w:rsidRPr="00A60937">
        <w:rPr>
          <w:sz w:val="32"/>
          <w:szCs w:val="32"/>
        </w:rPr>
        <w:t>Step Five</w:t>
      </w:r>
      <w:r w:rsidR="00287701" w:rsidRPr="00A60937">
        <w:rPr>
          <w:sz w:val="32"/>
          <w:szCs w:val="32"/>
        </w:rPr>
        <w:t xml:space="preserve"> </w:t>
      </w:r>
      <w:r w:rsidR="004C77A7" w:rsidRPr="00A60937">
        <w:rPr>
          <w:sz w:val="32"/>
          <w:szCs w:val="32"/>
        </w:rPr>
        <w:t xml:space="preserve">– </w:t>
      </w:r>
      <w:r w:rsidR="00566198" w:rsidRPr="00A60937">
        <w:rPr>
          <w:sz w:val="32"/>
          <w:szCs w:val="32"/>
        </w:rPr>
        <w:t>Data Analysis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166945" w14:paraId="168478A1" w14:textId="77777777" w:rsidTr="00166945">
        <w:trPr>
          <w:trHeight w:val="216"/>
        </w:trPr>
        <w:tc>
          <w:tcPr>
            <w:tcW w:w="2500" w:type="pct"/>
            <w:vMerge w:val="restart"/>
          </w:tcPr>
          <w:p w14:paraId="33C3912B" w14:textId="75B8E732" w:rsidR="00166945" w:rsidRPr="00A60937" w:rsidRDefault="00166945" w:rsidP="0018435D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AIRA conducts a data quality review of the submitted ADF file.</w:t>
            </w:r>
          </w:p>
          <w:p w14:paraId="386BEF6D" w14:textId="5F440396" w:rsidR="00166945" w:rsidRPr="0002799D" w:rsidRDefault="00166945" w:rsidP="0028494A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A60937">
              <w:rPr>
                <w:sz w:val="28"/>
                <w:szCs w:val="28"/>
              </w:rPr>
              <w:t xml:space="preserve">AIRA generates and releases IIS-wide and provider reports in AART. </w:t>
            </w:r>
          </w:p>
        </w:tc>
        <w:tc>
          <w:tcPr>
            <w:tcW w:w="2500" w:type="pct"/>
          </w:tcPr>
          <w:p w14:paraId="1FCCFFF7" w14:textId="1CD84421" w:rsidR="00166945" w:rsidRPr="00166945" w:rsidRDefault="00166945" w:rsidP="00A60937">
            <w:pPr>
              <w:rPr>
                <w:sz w:val="28"/>
                <w:szCs w:val="28"/>
              </w:rPr>
            </w:pPr>
            <w:r w:rsidRPr="00166945">
              <w:rPr>
                <w:sz w:val="28"/>
                <w:szCs w:val="28"/>
              </w:rPr>
              <w:t xml:space="preserve">Additional resources: </w:t>
            </w:r>
            <w:r w:rsidRPr="00166945">
              <w:rPr>
                <w:sz w:val="28"/>
                <w:szCs w:val="28"/>
              </w:rPr>
              <w:br/>
            </w:r>
          </w:p>
        </w:tc>
      </w:tr>
      <w:tr w:rsidR="00166945" w14:paraId="098DD745" w14:textId="77777777" w:rsidTr="00E127FB">
        <w:trPr>
          <w:trHeight w:val="1102"/>
        </w:trPr>
        <w:tc>
          <w:tcPr>
            <w:tcW w:w="2500" w:type="pct"/>
            <w:vMerge/>
          </w:tcPr>
          <w:p w14:paraId="457A8679" w14:textId="77777777" w:rsidR="00166945" w:rsidRPr="00A60937" w:rsidRDefault="00166945" w:rsidP="0018435D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</w:p>
        </w:tc>
        <w:tc>
          <w:tcPr>
            <w:tcW w:w="2500" w:type="pct"/>
          </w:tcPr>
          <w:p w14:paraId="7ECC8C5B" w14:textId="597005E5" w:rsidR="00166945" w:rsidRPr="00166945" w:rsidRDefault="00166945" w:rsidP="00166945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6694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41DBF898" wp14:editId="6B6AE428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1034415</wp:posOffset>
                  </wp:positionV>
                  <wp:extent cx="1131570" cy="1131570"/>
                  <wp:effectExtent l="0" t="0" r="0" b="0"/>
                  <wp:wrapTopAndBottom/>
                  <wp:docPr id="6" name="Graphic 6" descr="Advertis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Advertising with solid fill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69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303C4AD" wp14:editId="1697293C">
                      <wp:simplePos x="0" y="0"/>
                      <wp:positionH relativeFrom="column">
                        <wp:posOffset>1092768</wp:posOffset>
                      </wp:positionH>
                      <wp:positionV relativeFrom="paragraph">
                        <wp:posOffset>1378886</wp:posOffset>
                      </wp:positionV>
                      <wp:extent cx="881743" cy="220579"/>
                      <wp:effectExtent l="0" t="0" r="0" b="825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1743" cy="220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DE0A71" w14:textId="5A769EE2" w:rsidR="00166945" w:rsidRPr="005F0072" w:rsidRDefault="00166945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5F0072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Coming Soon</w:t>
                                  </w:r>
                                  <w:r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3C4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86.05pt;margin-top:108.55pt;width:69.45pt;height:1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" fillcolor="white [3201]" stroked="f" strokeweight=".5pt">
                      <v:textbox>
                        <w:txbxContent>
                          <w:p w14:paraId="1DDE0A71" w14:textId="5A769EE2" w:rsidR="00166945" w:rsidRPr="005F0072" w:rsidRDefault="00166945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5F0072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Coming Soon</w:t>
                            </w: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6945">
              <w:rPr>
                <w:sz w:val="28"/>
                <w:szCs w:val="28"/>
              </w:rPr>
              <w:t xml:space="preserve">DAR reports guide </w:t>
            </w:r>
            <w:r w:rsidRPr="00166945">
              <w:rPr>
                <w:rFonts w:ascii="Open Sans" w:eastAsia="Times New Roman" w:hAnsi="Open Sans" w:cs="Open Sans"/>
                <w:sz w:val="28"/>
                <w:szCs w:val="28"/>
              </w:rPr>
              <w:t>–</w:t>
            </w:r>
            <w:r w:rsidRPr="00166945">
              <w:rPr>
                <w:sz w:val="28"/>
                <w:szCs w:val="28"/>
              </w:rPr>
              <w:t xml:space="preserve"> a guide on reviewing DAR results and conducting analysis on the NIST tool qDAR</w:t>
            </w:r>
          </w:p>
          <w:p w14:paraId="6F47CF5C" w14:textId="0B591F6C" w:rsidR="00166945" w:rsidRDefault="00166945" w:rsidP="00A60937">
            <w:pPr>
              <w:rPr>
                <w:noProof/>
                <w:sz w:val="28"/>
                <w:szCs w:val="28"/>
              </w:rPr>
            </w:pPr>
          </w:p>
          <w:p w14:paraId="0885A168" w14:textId="544A20B3" w:rsidR="00166945" w:rsidRPr="00166945" w:rsidRDefault="00166945" w:rsidP="00A60937">
            <w:pPr>
              <w:rPr>
                <w:noProof/>
                <w:sz w:val="28"/>
                <w:szCs w:val="28"/>
              </w:rPr>
            </w:pPr>
          </w:p>
        </w:tc>
      </w:tr>
    </w:tbl>
    <w:p w14:paraId="389A01F7" w14:textId="310EFA01" w:rsidR="0018435D" w:rsidRPr="00292424" w:rsidRDefault="00292424" w:rsidP="0028494A">
      <w:pPr>
        <w:pStyle w:val="Heading2"/>
        <w:rPr>
          <w:sz w:val="32"/>
          <w:szCs w:val="32"/>
        </w:rPr>
      </w:pPr>
      <w:r>
        <w:rPr>
          <w:rFonts w:cstheme="minorHAnsi"/>
          <w:noProof/>
          <w:color w:val="78A75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78317" wp14:editId="724F9796">
                <wp:simplePos x="0" y="0"/>
                <wp:positionH relativeFrom="column">
                  <wp:posOffset>0</wp:posOffset>
                </wp:positionH>
                <wp:positionV relativeFrom="paragraph">
                  <wp:posOffset>128070</wp:posOffset>
                </wp:positionV>
                <wp:extent cx="64198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8098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C31CB" id="Straight Connector 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.1pt" to="505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" strokecolor="#8098a4" strokeweight=".5pt">
                <v:stroke joinstyle="miter"/>
              </v:line>
            </w:pict>
          </mc:Fallback>
        </mc:AlternateContent>
      </w:r>
      <w:r>
        <w:rPr>
          <w:sz w:val="32"/>
          <w:szCs w:val="32"/>
        </w:rPr>
        <w:br/>
      </w:r>
      <w:r w:rsidR="0018435D" w:rsidRPr="00292424">
        <w:rPr>
          <w:sz w:val="32"/>
          <w:szCs w:val="32"/>
        </w:rPr>
        <w:t>Step Six – Data Quality Improvement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5010C5" w14:paraId="52E3E053" w14:textId="77777777" w:rsidTr="00B20A71">
        <w:tc>
          <w:tcPr>
            <w:tcW w:w="2500" w:type="pct"/>
          </w:tcPr>
          <w:p w14:paraId="6F3DB639" w14:textId="454F3368" w:rsidR="0018435D" w:rsidRPr="00A60937" w:rsidRDefault="0018435D" w:rsidP="0028494A">
            <w:pPr>
              <w:pStyle w:val="ListParagraph"/>
              <w:numPr>
                <w:ilvl w:val="0"/>
                <w:numId w:val="1"/>
              </w:numPr>
              <w:ind w:left="342"/>
              <w:rPr>
                <w:sz w:val="28"/>
                <w:szCs w:val="28"/>
              </w:rPr>
            </w:pPr>
            <w:r w:rsidRPr="00A60937">
              <w:rPr>
                <w:sz w:val="28"/>
                <w:szCs w:val="28"/>
              </w:rPr>
              <w:t>AIRA staff are available to support jurisdictions in understanding their reports and helping to map out next steps. Submit a</w:t>
            </w:r>
            <w:r w:rsidR="00E83A95" w:rsidRPr="00A60937">
              <w:rPr>
                <w:sz w:val="28"/>
                <w:szCs w:val="28"/>
              </w:rPr>
              <w:t xml:space="preserve"> </w:t>
            </w:r>
            <w:r w:rsidRPr="00A60937">
              <w:rPr>
                <w:sz w:val="28"/>
                <w:szCs w:val="28"/>
              </w:rPr>
              <w:t xml:space="preserve">technical assistance </w:t>
            </w:r>
            <w:r w:rsidR="00E83A95" w:rsidRPr="00A60937">
              <w:rPr>
                <w:sz w:val="28"/>
                <w:szCs w:val="28"/>
              </w:rPr>
              <w:t>request via AIRA</w:t>
            </w:r>
            <w:r w:rsidR="002B6F6D" w:rsidRPr="00A60937">
              <w:rPr>
                <w:sz w:val="28"/>
                <w:szCs w:val="28"/>
              </w:rPr>
              <w:t>’</w:t>
            </w:r>
            <w:r w:rsidR="00E83A95" w:rsidRPr="00A60937">
              <w:rPr>
                <w:sz w:val="28"/>
                <w:szCs w:val="28"/>
              </w:rPr>
              <w:t xml:space="preserve">s </w:t>
            </w:r>
            <w:hyperlink r:id="rId22" w:history="1">
              <w:r w:rsidR="00E83A95" w:rsidRPr="00A60937">
                <w:rPr>
                  <w:rStyle w:val="Hyperlink"/>
                  <w:sz w:val="28"/>
                  <w:szCs w:val="28"/>
                </w:rPr>
                <w:t>online form</w:t>
              </w:r>
            </w:hyperlink>
            <w:r w:rsidR="00E83A95" w:rsidRPr="00A60937">
              <w:rPr>
                <w:sz w:val="28"/>
                <w:szCs w:val="28"/>
              </w:rPr>
              <w:t>.</w:t>
            </w:r>
            <w:r w:rsidRPr="00A6093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00" w:type="pct"/>
          </w:tcPr>
          <w:p w14:paraId="2D8498BA" w14:textId="77777777" w:rsidR="0018435D" w:rsidRPr="0002799D" w:rsidRDefault="0018435D" w:rsidP="0018435D">
            <w:pPr>
              <w:rPr>
                <w:sz w:val="24"/>
                <w:szCs w:val="24"/>
              </w:rPr>
            </w:pPr>
          </w:p>
        </w:tc>
      </w:tr>
    </w:tbl>
    <w:p w14:paraId="3E2EE0F4" w14:textId="720AA0E6" w:rsidR="00755680" w:rsidRPr="0085148F" w:rsidRDefault="00A60937" w:rsidP="00E83A95">
      <w:r>
        <w:rPr>
          <w:rFonts w:cstheme="minorHAnsi"/>
          <w:noProof/>
          <w:color w:val="78A75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AF32C" wp14:editId="5C211672">
                <wp:simplePos x="0" y="0"/>
                <wp:positionH relativeFrom="column">
                  <wp:posOffset>0</wp:posOffset>
                </wp:positionH>
                <wp:positionV relativeFrom="paragraph">
                  <wp:posOffset>277863</wp:posOffset>
                </wp:positionV>
                <wp:extent cx="64198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8098A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259A5" id="Straight Connector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9pt" to="505.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" strokecolor="#8098a4" strokeweight=".5pt">
                <v:stroke joinstyle="miter"/>
              </v:line>
            </w:pict>
          </mc:Fallback>
        </mc:AlternateContent>
      </w:r>
    </w:p>
    <w:sectPr w:rsidR="00755680" w:rsidRPr="0085148F" w:rsidSect="0028494A">
      <w:footerReference w:type="default" r:id="rId23"/>
      <w:pgSz w:w="12240" w:h="15840"/>
      <w:pgMar w:top="1080" w:right="1080" w:bottom="108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3D749" w14:textId="77777777" w:rsidR="00501C94" w:rsidRDefault="00501C94" w:rsidP="009808D6">
      <w:pPr>
        <w:spacing w:after="0"/>
      </w:pPr>
      <w:r>
        <w:separator/>
      </w:r>
    </w:p>
  </w:endnote>
  <w:endnote w:type="continuationSeparator" w:id="0">
    <w:p w14:paraId="2A95E910" w14:textId="77777777" w:rsidR="00501C94" w:rsidRDefault="00501C94" w:rsidP="009808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84090D1-C003-473D-895B-39D21B4B8CE9}"/>
    <w:embedBold r:id="rId2" w:fontKey="{638A0596-13A7-4764-A5B3-3EB854AF8082}"/>
    <w:embedItalic r:id="rId3" w:fontKey="{45DBA7B5-04F8-41FC-BEB7-DDD3CA7DEC5B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4" w:fontKey="{B33AE592-285B-4073-B5AE-D635319E6637}"/>
    <w:embedBold r:id="rId5" w:fontKey="{C38BB0DC-FA76-4A08-A5A8-FBBCEAD31EB7}"/>
    <w:embedItalic r:id="rId6" w:fontKey="{35ADCD0F-EA8C-456A-B7BE-7B0E6CC3BA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7DD417A-3445-4445-A4B1-6003D478F58F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38C9FFA9-ACFD-41E7-B7AF-FAF28E7AF370}"/>
    <w:embedBold r:id="rId9" w:fontKey="{E874B1ED-B54A-4436-B237-5EAABEC9A8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87656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A829DEF" w14:textId="77777777" w:rsidR="002A0D2C" w:rsidRDefault="002A0D2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FF1976A" w14:textId="77777777" w:rsidR="002A0D2C" w:rsidRDefault="002A0D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EDA07" w14:textId="77777777" w:rsidR="00501C94" w:rsidRDefault="00501C94" w:rsidP="009808D6">
      <w:pPr>
        <w:spacing w:after="0"/>
      </w:pPr>
      <w:r>
        <w:separator/>
      </w:r>
    </w:p>
  </w:footnote>
  <w:footnote w:type="continuationSeparator" w:id="0">
    <w:p w14:paraId="5267D6C2" w14:textId="77777777" w:rsidR="00501C94" w:rsidRDefault="00501C94" w:rsidP="009808D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40324"/>
    <w:multiLevelType w:val="hybridMultilevel"/>
    <w:tmpl w:val="5E06A6CA"/>
    <w:lvl w:ilvl="0" w:tplc="457E5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649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46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8F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CF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101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2B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88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0C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C837F7"/>
    <w:multiLevelType w:val="hybridMultilevel"/>
    <w:tmpl w:val="9FDC488C"/>
    <w:lvl w:ilvl="0" w:tplc="942CD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BE9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E84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009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4E54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58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2C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BE9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3A2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B538F4"/>
    <w:multiLevelType w:val="multilevel"/>
    <w:tmpl w:val="74729718"/>
    <w:lvl w:ilvl="0">
      <w:start w:val="1"/>
      <w:numFmt w:val="bullet"/>
      <w:lvlText w:val=""/>
      <w:lvlJc w:val="left"/>
      <w:pPr>
        <w:tabs>
          <w:tab w:val="num" w:pos="-240"/>
        </w:tabs>
        <w:ind w:left="-2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697F70"/>
    <w:multiLevelType w:val="hybridMultilevel"/>
    <w:tmpl w:val="4D726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B02176"/>
    <w:multiLevelType w:val="hybridMultilevel"/>
    <w:tmpl w:val="942E55F4"/>
    <w:lvl w:ilvl="0" w:tplc="85A2387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AE4591"/>
    <w:multiLevelType w:val="hybridMultilevel"/>
    <w:tmpl w:val="F496DD58"/>
    <w:lvl w:ilvl="0" w:tplc="85A2387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584CBD"/>
    <w:multiLevelType w:val="hybridMultilevel"/>
    <w:tmpl w:val="7AF4794C"/>
    <w:lvl w:ilvl="0" w:tplc="D5BC0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ED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EEB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003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0A9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CAB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6A2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E9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6E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FFC1123"/>
    <w:multiLevelType w:val="hybridMultilevel"/>
    <w:tmpl w:val="2EEECA5E"/>
    <w:lvl w:ilvl="0" w:tplc="F68CE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0C4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69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B22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E7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800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00D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845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246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7060E1B"/>
    <w:multiLevelType w:val="hybridMultilevel"/>
    <w:tmpl w:val="BB8C5C06"/>
    <w:lvl w:ilvl="0" w:tplc="C18A74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76A22"/>
    <w:multiLevelType w:val="hybridMultilevel"/>
    <w:tmpl w:val="E21E3698"/>
    <w:lvl w:ilvl="0" w:tplc="C2360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42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EC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CBE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F2E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6B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8C7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4C5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F4B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29E7714"/>
    <w:multiLevelType w:val="hybridMultilevel"/>
    <w:tmpl w:val="53568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369E8"/>
    <w:multiLevelType w:val="hybridMultilevel"/>
    <w:tmpl w:val="70F26A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B267D"/>
    <w:multiLevelType w:val="hybridMultilevel"/>
    <w:tmpl w:val="56E62120"/>
    <w:lvl w:ilvl="0" w:tplc="85A2387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145C63"/>
    <w:multiLevelType w:val="hybridMultilevel"/>
    <w:tmpl w:val="EFD09828"/>
    <w:lvl w:ilvl="0" w:tplc="85A2387A">
      <w:start w:val="1"/>
      <w:numFmt w:val="bullet"/>
      <w:lvlText w:val=""/>
      <w:lvlJc w:val="left"/>
      <w:pPr>
        <w:ind w:left="-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4" w15:restartNumberingAfterBreak="0">
    <w:nsid w:val="75C43C74"/>
    <w:multiLevelType w:val="hybridMultilevel"/>
    <w:tmpl w:val="C4207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400507"/>
    <w:multiLevelType w:val="hybridMultilevel"/>
    <w:tmpl w:val="F8DCA2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1020798">
    <w:abstractNumId w:val="13"/>
  </w:num>
  <w:num w:numId="2" w16cid:durableId="1534273274">
    <w:abstractNumId w:val="9"/>
  </w:num>
  <w:num w:numId="3" w16cid:durableId="2009745265">
    <w:abstractNumId w:val="1"/>
  </w:num>
  <w:num w:numId="4" w16cid:durableId="501434099">
    <w:abstractNumId w:val="0"/>
  </w:num>
  <w:num w:numId="5" w16cid:durableId="1061172589">
    <w:abstractNumId w:val="6"/>
  </w:num>
  <w:num w:numId="6" w16cid:durableId="1041786889">
    <w:abstractNumId w:val="7"/>
  </w:num>
  <w:num w:numId="7" w16cid:durableId="377630639">
    <w:abstractNumId w:val="14"/>
  </w:num>
  <w:num w:numId="8" w16cid:durableId="931163991">
    <w:abstractNumId w:val="15"/>
  </w:num>
  <w:num w:numId="9" w16cid:durableId="927425931">
    <w:abstractNumId w:val="11"/>
  </w:num>
  <w:num w:numId="10" w16cid:durableId="1610432707">
    <w:abstractNumId w:val="12"/>
  </w:num>
  <w:num w:numId="11" w16cid:durableId="1444299939">
    <w:abstractNumId w:val="4"/>
  </w:num>
  <w:num w:numId="12" w16cid:durableId="1451120878">
    <w:abstractNumId w:val="8"/>
  </w:num>
  <w:num w:numId="13" w16cid:durableId="215625809">
    <w:abstractNumId w:val="5"/>
  </w:num>
  <w:num w:numId="14" w16cid:durableId="1674263170">
    <w:abstractNumId w:val="3"/>
  </w:num>
  <w:num w:numId="15" w16cid:durableId="943655419">
    <w:abstractNumId w:val="10"/>
  </w:num>
  <w:num w:numId="16" w16cid:durableId="1911110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8F"/>
    <w:rsid w:val="0000278B"/>
    <w:rsid w:val="00003C8E"/>
    <w:rsid w:val="00004B74"/>
    <w:rsid w:val="000250AF"/>
    <w:rsid w:val="0002799D"/>
    <w:rsid w:val="000338B0"/>
    <w:rsid w:val="000340DA"/>
    <w:rsid w:val="00040F3E"/>
    <w:rsid w:val="0004270A"/>
    <w:rsid w:val="00062849"/>
    <w:rsid w:val="000775B6"/>
    <w:rsid w:val="0008602D"/>
    <w:rsid w:val="00090E56"/>
    <w:rsid w:val="00097D66"/>
    <w:rsid w:val="000A01CB"/>
    <w:rsid w:val="000B3418"/>
    <w:rsid w:val="000E29AC"/>
    <w:rsid w:val="000E31F9"/>
    <w:rsid w:val="000E45A5"/>
    <w:rsid w:val="000F2C3C"/>
    <w:rsid w:val="00100C13"/>
    <w:rsid w:val="0010395F"/>
    <w:rsid w:val="001069E9"/>
    <w:rsid w:val="00125F4B"/>
    <w:rsid w:val="0013759C"/>
    <w:rsid w:val="00141A93"/>
    <w:rsid w:val="00145F04"/>
    <w:rsid w:val="00166945"/>
    <w:rsid w:val="00175D39"/>
    <w:rsid w:val="0018435D"/>
    <w:rsid w:val="001A1925"/>
    <w:rsid w:val="001B16F9"/>
    <w:rsid w:val="001C0494"/>
    <w:rsid w:val="001C0DD6"/>
    <w:rsid w:val="001C7973"/>
    <w:rsid w:val="001D1318"/>
    <w:rsid w:val="001F0DFE"/>
    <w:rsid w:val="001F1F2F"/>
    <w:rsid w:val="001F5AF8"/>
    <w:rsid w:val="00212838"/>
    <w:rsid w:val="0021706F"/>
    <w:rsid w:val="002248BD"/>
    <w:rsid w:val="002270BF"/>
    <w:rsid w:val="0028494A"/>
    <w:rsid w:val="00284B8D"/>
    <w:rsid w:val="00286CAC"/>
    <w:rsid w:val="00287701"/>
    <w:rsid w:val="00292424"/>
    <w:rsid w:val="00292C71"/>
    <w:rsid w:val="002A0D2C"/>
    <w:rsid w:val="002B6F6D"/>
    <w:rsid w:val="002C2C27"/>
    <w:rsid w:val="002E0195"/>
    <w:rsid w:val="002F71D6"/>
    <w:rsid w:val="00326B1A"/>
    <w:rsid w:val="003300C7"/>
    <w:rsid w:val="00335A30"/>
    <w:rsid w:val="00343CA2"/>
    <w:rsid w:val="00343DED"/>
    <w:rsid w:val="00352A3A"/>
    <w:rsid w:val="00362414"/>
    <w:rsid w:val="0036531D"/>
    <w:rsid w:val="00380517"/>
    <w:rsid w:val="00385305"/>
    <w:rsid w:val="003A239E"/>
    <w:rsid w:val="003B28F5"/>
    <w:rsid w:val="003C5647"/>
    <w:rsid w:val="003E60C7"/>
    <w:rsid w:val="003F66E5"/>
    <w:rsid w:val="00413B43"/>
    <w:rsid w:val="00414BC5"/>
    <w:rsid w:val="0043134E"/>
    <w:rsid w:val="00442C3D"/>
    <w:rsid w:val="0045671C"/>
    <w:rsid w:val="004743A0"/>
    <w:rsid w:val="0048469D"/>
    <w:rsid w:val="004A2EB0"/>
    <w:rsid w:val="004B67CA"/>
    <w:rsid w:val="004C302D"/>
    <w:rsid w:val="004C77A7"/>
    <w:rsid w:val="005010C5"/>
    <w:rsid w:val="00501C94"/>
    <w:rsid w:val="005313E9"/>
    <w:rsid w:val="00537BB1"/>
    <w:rsid w:val="00541DC8"/>
    <w:rsid w:val="00561603"/>
    <w:rsid w:val="0056489D"/>
    <w:rsid w:val="005653D3"/>
    <w:rsid w:val="00566198"/>
    <w:rsid w:val="0056701D"/>
    <w:rsid w:val="00570C4A"/>
    <w:rsid w:val="00593CE7"/>
    <w:rsid w:val="005C4321"/>
    <w:rsid w:val="005C7971"/>
    <w:rsid w:val="005D0083"/>
    <w:rsid w:val="005D386E"/>
    <w:rsid w:val="005E29E0"/>
    <w:rsid w:val="005E318C"/>
    <w:rsid w:val="005E3D47"/>
    <w:rsid w:val="005F0072"/>
    <w:rsid w:val="005F212D"/>
    <w:rsid w:val="005F58A2"/>
    <w:rsid w:val="005F79B1"/>
    <w:rsid w:val="00610993"/>
    <w:rsid w:val="00647788"/>
    <w:rsid w:val="00666FFC"/>
    <w:rsid w:val="00696A37"/>
    <w:rsid w:val="006A4562"/>
    <w:rsid w:val="006C2AEE"/>
    <w:rsid w:val="006F193E"/>
    <w:rsid w:val="00755680"/>
    <w:rsid w:val="00786AFB"/>
    <w:rsid w:val="007A2817"/>
    <w:rsid w:val="007B6A3F"/>
    <w:rsid w:val="007D010B"/>
    <w:rsid w:val="007D71FA"/>
    <w:rsid w:val="007F226C"/>
    <w:rsid w:val="00815FAD"/>
    <w:rsid w:val="0082444E"/>
    <w:rsid w:val="00825DBF"/>
    <w:rsid w:val="0084524D"/>
    <w:rsid w:val="0085148F"/>
    <w:rsid w:val="00870739"/>
    <w:rsid w:val="00875EAD"/>
    <w:rsid w:val="00886578"/>
    <w:rsid w:val="008A5CD1"/>
    <w:rsid w:val="008B7866"/>
    <w:rsid w:val="008C4568"/>
    <w:rsid w:val="008C561C"/>
    <w:rsid w:val="008D6F87"/>
    <w:rsid w:val="008E2284"/>
    <w:rsid w:val="008F7E79"/>
    <w:rsid w:val="00911280"/>
    <w:rsid w:val="00912DC7"/>
    <w:rsid w:val="00937573"/>
    <w:rsid w:val="00945219"/>
    <w:rsid w:val="00972665"/>
    <w:rsid w:val="009808D6"/>
    <w:rsid w:val="0098229A"/>
    <w:rsid w:val="009832D4"/>
    <w:rsid w:val="009A1EC0"/>
    <w:rsid w:val="009B3EC4"/>
    <w:rsid w:val="009B5960"/>
    <w:rsid w:val="009C10CA"/>
    <w:rsid w:val="009D1124"/>
    <w:rsid w:val="009F7788"/>
    <w:rsid w:val="00A115B2"/>
    <w:rsid w:val="00A144FD"/>
    <w:rsid w:val="00A253B7"/>
    <w:rsid w:val="00A260FA"/>
    <w:rsid w:val="00A26FA3"/>
    <w:rsid w:val="00A3168D"/>
    <w:rsid w:val="00A34D52"/>
    <w:rsid w:val="00A462D6"/>
    <w:rsid w:val="00A60937"/>
    <w:rsid w:val="00A62228"/>
    <w:rsid w:val="00A93EE8"/>
    <w:rsid w:val="00A94914"/>
    <w:rsid w:val="00AD6168"/>
    <w:rsid w:val="00AF5A33"/>
    <w:rsid w:val="00AF704B"/>
    <w:rsid w:val="00B20A71"/>
    <w:rsid w:val="00B22928"/>
    <w:rsid w:val="00B26EAD"/>
    <w:rsid w:val="00B27873"/>
    <w:rsid w:val="00B31B63"/>
    <w:rsid w:val="00B33F8F"/>
    <w:rsid w:val="00B372DF"/>
    <w:rsid w:val="00B51AD2"/>
    <w:rsid w:val="00B6489F"/>
    <w:rsid w:val="00B65AA9"/>
    <w:rsid w:val="00B712FA"/>
    <w:rsid w:val="00B72C44"/>
    <w:rsid w:val="00B81E6F"/>
    <w:rsid w:val="00B8563F"/>
    <w:rsid w:val="00B86B14"/>
    <w:rsid w:val="00B91A30"/>
    <w:rsid w:val="00B92211"/>
    <w:rsid w:val="00BA6A87"/>
    <w:rsid w:val="00BA71AE"/>
    <w:rsid w:val="00BD1888"/>
    <w:rsid w:val="00BF4935"/>
    <w:rsid w:val="00BF7667"/>
    <w:rsid w:val="00C175E0"/>
    <w:rsid w:val="00C177C3"/>
    <w:rsid w:val="00C27DA8"/>
    <w:rsid w:val="00C3048F"/>
    <w:rsid w:val="00C347CC"/>
    <w:rsid w:val="00C53D84"/>
    <w:rsid w:val="00C756CE"/>
    <w:rsid w:val="00CD428C"/>
    <w:rsid w:val="00CE4A9B"/>
    <w:rsid w:val="00CE5C32"/>
    <w:rsid w:val="00D11229"/>
    <w:rsid w:val="00D248A4"/>
    <w:rsid w:val="00D52F7F"/>
    <w:rsid w:val="00D734AA"/>
    <w:rsid w:val="00D73E3B"/>
    <w:rsid w:val="00D82695"/>
    <w:rsid w:val="00D856F9"/>
    <w:rsid w:val="00D859C6"/>
    <w:rsid w:val="00DA03A8"/>
    <w:rsid w:val="00DA464B"/>
    <w:rsid w:val="00DE0769"/>
    <w:rsid w:val="00DF2A96"/>
    <w:rsid w:val="00E03BFF"/>
    <w:rsid w:val="00E120A3"/>
    <w:rsid w:val="00E127FB"/>
    <w:rsid w:val="00E16133"/>
    <w:rsid w:val="00E40C31"/>
    <w:rsid w:val="00E4310F"/>
    <w:rsid w:val="00E4615B"/>
    <w:rsid w:val="00E72577"/>
    <w:rsid w:val="00E83A95"/>
    <w:rsid w:val="00ED3B1D"/>
    <w:rsid w:val="00F075FC"/>
    <w:rsid w:val="00F20747"/>
    <w:rsid w:val="00F2350A"/>
    <w:rsid w:val="00F27BC2"/>
    <w:rsid w:val="00F35C26"/>
    <w:rsid w:val="00F51FA9"/>
    <w:rsid w:val="00F656AC"/>
    <w:rsid w:val="00F65721"/>
    <w:rsid w:val="00F66C19"/>
    <w:rsid w:val="00F83D74"/>
    <w:rsid w:val="00F85E1B"/>
    <w:rsid w:val="00FF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544F5F"/>
  <w14:defaultImageDpi w14:val="32767"/>
  <w15:chartTrackingRefBased/>
  <w15:docId w15:val="{009A324E-98AC-4001-BA8F-28F07FAD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DC8"/>
  </w:style>
  <w:style w:type="paragraph" w:styleId="Heading1">
    <w:name w:val="heading 1"/>
    <w:basedOn w:val="Normal"/>
    <w:next w:val="Normal"/>
    <w:link w:val="Heading1Char"/>
    <w:uiPriority w:val="9"/>
    <w:qFormat/>
    <w:rsid w:val="001C0D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29F4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D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29F4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D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C3C50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D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29F44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0E45A5"/>
    <w:rPr>
      <w:color w:val="4A773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DC8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A4562"/>
    <w:pPr>
      <w:spacing w:after="0"/>
      <w:contextualSpacing/>
    </w:pPr>
    <w:rPr>
      <w:rFonts w:asciiTheme="majorHAnsi" w:eastAsiaTheme="majorEastAsia" w:hAnsiTheme="majorHAnsi" w:cstheme="majorBidi"/>
      <w:color w:val="1C3C50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4562"/>
    <w:rPr>
      <w:rFonts w:asciiTheme="majorHAnsi" w:eastAsiaTheme="majorEastAsia" w:hAnsiTheme="majorHAnsi" w:cstheme="majorBidi"/>
      <w:color w:val="1C3C50" w:themeColor="accent2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0DD6"/>
    <w:rPr>
      <w:rFonts w:asciiTheme="majorHAnsi" w:eastAsiaTheme="majorEastAsia" w:hAnsiTheme="majorHAnsi" w:cstheme="majorBidi"/>
      <w:color w:val="629F44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C0DD6"/>
    <w:rPr>
      <w:rFonts w:asciiTheme="majorHAnsi" w:eastAsiaTheme="majorEastAsia" w:hAnsiTheme="majorHAnsi" w:cstheme="majorBidi"/>
      <w:color w:val="1C3C50" w:themeColor="accen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C0DD6"/>
    <w:rPr>
      <w:rFonts w:asciiTheme="majorHAnsi" w:eastAsiaTheme="majorEastAsia" w:hAnsiTheme="majorHAnsi" w:cstheme="majorBidi"/>
      <w:color w:val="629F44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DD6"/>
    <w:rPr>
      <w:rFonts w:asciiTheme="majorHAnsi" w:eastAsiaTheme="majorEastAsia" w:hAnsiTheme="majorHAnsi" w:cstheme="majorBidi"/>
      <w:i/>
      <w:iCs/>
      <w:color w:val="629F44" w:themeColor="accent1"/>
    </w:rPr>
  </w:style>
  <w:style w:type="paragraph" w:styleId="NoSpacing">
    <w:name w:val="No Spacing"/>
    <w:uiPriority w:val="1"/>
    <w:rsid w:val="001C0DD6"/>
    <w:pPr>
      <w:spacing w:after="0"/>
    </w:pPr>
  </w:style>
  <w:style w:type="character" w:styleId="SubtleEmphasis">
    <w:name w:val="Subtle Emphasis"/>
    <w:basedOn w:val="DefaultParagraphFont"/>
    <w:uiPriority w:val="19"/>
    <w:qFormat/>
    <w:rsid w:val="001C0DD6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9808D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8D6"/>
  </w:style>
  <w:style w:type="paragraph" w:styleId="Footer">
    <w:name w:val="footer"/>
    <w:basedOn w:val="Normal"/>
    <w:link w:val="FooterChar"/>
    <w:uiPriority w:val="99"/>
    <w:unhideWhenUsed/>
    <w:rsid w:val="009808D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8D6"/>
  </w:style>
  <w:style w:type="table" w:styleId="TableGrid">
    <w:name w:val="Table Grid"/>
    <w:basedOn w:val="TableNormal"/>
    <w:uiPriority w:val="39"/>
    <w:rsid w:val="009808D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aliases w:val="AIRA Table"/>
    <w:basedOn w:val="TableNormal"/>
    <w:uiPriority w:val="48"/>
    <w:rsid w:val="009808D6"/>
    <w:pPr>
      <w:spacing w:after="0"/>
    </w:pPr>
    <w:tblPr>
      <w:tblStyleRowBandSize w:val="1"/>
      <w:tblStyleColBandSize w:val="1"/>
      <w:tblBorders>
        <w:top w:val="single" w:sz="4" w:space="0" w:color="1C3C50" w:themeColor="accent2"/>
        <w:left w:val="single" w:sz="4" w:space="0" w:color="1C3C50" w:themeColor="accent2"/>
        <w:bottom w:val="single" w:sz="4" w:space="0" w:color="1C3C50" w:themeColor="accent2"/>
        <w:right w:val="single" w:sz="4" w:space="0" w:color="1C3C5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3C50" w:themeFill="accent2"/>
      </w:tcPr>
    </w:tblStylePr>
    <w:tblStylePr w:type="lastRow">
      <w:rPr>
        <w:b/>
        <w:bCs/>
      </w:rPr>
      <w:tblPr/>
      <w:tcPr>
        <w:tcBorders>
          <w:top w:val="double" w:sz="4" w:space="0" w:color="1C3C5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3C50" w:themeColor="accent2"/>
          <w:right w:val="single" w:sz="4" w:space="0" w:color="1C3C50" w:themeColor="accent2"/>
        </w:tcBorders>
      </w:tcPr>
    </w:tblStylePr>
    <w:tblStylePr w:type="band1Horz">
      <w:tblPr/>
      <w:tcPr>
        <w:shd w:val="clear" w:color="auto" w:fill="F2F2F2" w:themeFill="accent6"/>
      </w:tcPr>
    </w:tblStylePr>
    <w:tblStylePr w:type="band2Horz">
      <w:tblPr/>
      <w:tcPr>
        <w:shd w:val="clear" w:color="auto" w:fill="CCD5DA" w:themeFill="accent3" w:themeFillTint="66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3C50" w:themeColor="accent2"/>
          <w:left w:val="nil"/>
        </w:tcBorders>
      </w:tcPr>
    </w:tblStylePr>
    <w:tblStylePr w:type="swCell">
      <w:tblPr/>
      <w:tcPr>
        <w:tcBorders>
          <w:top w:val="double" w:sz="4" w:space="0" w:color="1C3C50" w:themeColor="accent2"/>
          <w:right w:val="nil"/>
        </w:tcBorders>
      </w:tcPr>
    </w:tblStylePr>
  </w:style>
  <w:style w:type="character" w:styleId="Strong">
    <w:name w:val="Strong"/>
    <w:aliases w:val="Tables &amp; Figures"/>
    <w:basedOn w:val="DefaultParagraphFont"/>
    <w:uiPriority w:val="22"/>
    <w:qFormat/>
    <w:rsid w:val="00E40C31"/>
    <w:rPr>
      <w:rFonts w:asciiTheme="minorHAnsi" w:hAnsiTheme="minorHAnsi"/>
      <w:b/>
      <w:bCs/>
      <w:color w:val="1C3C50" w:themeColor="accent2"/>
      <w:sz w:val="22"/>
    </w:rPr>
  </w:style>
  <w:style w:type="paragraph" w:styleId="ListParagraph">
    <w:name w:val="List Paragraph"/>
    <w:aliases w:val="Indented Paragraph"/>
    <w:basedOn w:val="Normal"/>
    <w:uiPriority w:val="34"/>
    <w:qFormat/>
    <w:rsid w:val="00E40C3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40C31"/>
    <w:rPr>
      <w:i/>
      <w:iCs/>
      <w:color w:val="629F44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75B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75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775B6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0775B6"/>
    <w:pPr>
      <w:spacing w:line="259" w:lineRule="auto"/>
      <w:outlineLvl w:val="9"/>
    </w:pPr>
    <w:rPr>
      <w:color w:val="497733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0775B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75B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775B6"/>
    <w:pPr>
      <w:spacing w:after="100"/>
      <w:ind w:left="440"/>
    </w:pPr>
  </w:style>
  <w:style w:type="paragraph" w:styleId="Quote">
    <w:name w:val="Quote"/>
    <w:basedOn w:val="Normal"/>
    <w:next w:val="Normal"/>
    <w:link w:val="QuoteChar"/>
    <w:uiPriority w:val="29"/>
    <w:qFormat/>
    <w:rsid w:val="000E31F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31F9"/>
    <w:rPr>
      <w:i/>
      <w:iCs/>
      <w:color w:val="404040" w:themeColor="text1" w:themeTint="BF"/>
    </w:rPr>
  </w:style>
  <w:style w:type="table" w:customStyle="1" w:styleId="AIRA2">
    <w:name w:val="AIRA 2"/>
    <w:basedOn w:val="TableNormal"/>
    <w:uiPriority w:val="99"/>
    <w:rsid w:val="005F212D"/>
    <w:pPr>
      <w:spacing w:after="0"/>
    </w:pPr>
    <w:tblPr>
      <w:tblStyleRowBandSize w:val="1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blStylePr w:type="firstRow">
      <w:rPr>
        <w:b/>
      </w:rPr>
      <w:tblPr/>
      <w:tcPr>
        <w:shd w:val="clear" w:color="auto" w:fill="1C3C50" w:themeFill="accent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CCD5DA" w:themeFill="accent3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859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59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59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9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9C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9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C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B3E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01CB"/>
    <w:rPr>
      <w:color w:val="629F44" w:themeColor="followedHyperlink"/>
      <w:u w:val="single"/>
    </w:rPr>
  </w:style>
  <w:style w:type="paragraph" w:styleId="Revision">
    <w:name w:val="Revision"/>
    <w:hidden/>
    <w:uiPriority w:val="99"/>
    <w:semiHidden/>
    <w:rsid w:val="00BA6A87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9832D4"/>
    <w:pPr>
      <w:widowControl w:val="0"/>
      <w:autoSpaceDE w:val="0"/>
      <w:autoSpaceDN w:val="0"/>
      <w:spacing w:after="0"/>
    </w:pPr>
    <w:rPr>
      <w:rFonts w:ascii="Roboto Condensed" w:eastAsia="Roboto Condensed" w:hAnsi="Roboto Condensed" w:cs="Roboto Condensed"/>
      <w:b/>
      <w:bCs/>
      <w:sz w:val="32"/>
      <w:szCs w:val="3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832D4"/>
    <w:rPr>
      <w:rFonts w:ascii="Roboto Condensed" w:eastAsia="Roboto Condensed" w:hAnsi="Roboto Condensed" w:cs="Roboto Condensed"/>
      <w:b/>
      <w:bCs/>
      <w:sz w:val="32"/>
      <w:szCs w:val="3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2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21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17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02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1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5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8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0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hrome-extension://efaidnbmnnnibpcajpcglclefindmkaj/https:/repository.immregistries.org/files/resources/5e31beef2ef2d/4-dar_extract_specification_2026.pdf" TargetMode="External"/><Relationship Id="rId18" Type="http://schemas.openxmlformats.org/officeDocument/2006/relationships/hyperlink" Target="chrome-extension://efaidnbmnnnibpcajpcglclefindmkaj/https:/repository.immregistries.org/files/resources/5e31beef2ef2d/7-dar_loading_guide_2026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3.svg"/><Relationship Id="rId7" Type="http://schemas.openxmlformats.org/officeDocument/2006/relationships/endnotes" Target="endnotes.xml"/><Relationship Id="rId12" Type="http://schemas.openxmlformats.org/officeDocument/2006/relationships/hyperlink" Target="https://www.immregistries.org/request-technical-assistance" TargetMode="External"/><Relationship Id="rId17" Type="http://schemas.openxmlformats.org/officeDocument/2006/relationships/hyperlink" Target="chrome-extension://efaidnbmnnnibpcajpcglclefindmkaj/https:/repository.immregistries.org/files/resources/5e31beef2ef2d/dar_cli_user_instructions_2026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hrome-extension://efaidnbmnnnibpcajpcglclefindmkaj/https:/repository.immregistries.org/files/resources/5e31beef2ef2d/2-data_at_rest_faq_2026.pdf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hrome-extension://efaidnbmnnnibpcajpcglclefindmkaj/https:/repository.immregistries.org/files/resources/5e31beef2ef2d/2-data_at_rest_faq_2026.pd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DAR%20CLI%20-%202026%20v1.zip" TargetMode="External"/><Relationship Id="rId23" Type="http://schemas.openxmlformats.org/officeDocument/2006/relationships/footer" Target="footer1.xml"/><Relationship Id="rId10" Type="http://schemas.openxmlformats.org/officeDocument/2006/relationships/hyperlink" Target="chrome-extension://efaidnbmnnnibpcajpcglclefindmkaj/https:/repository.immregistries.org/files/resources/5e31beef2ef2d/1-dar_brief_summary_2026.pdf" TargetMode="External"/><Relationship Id="rId19" Type="http://schemas.openxmlformats.org/officeDocument/2006/relationships/hyperlink" Target="https://app.immregistries.org/aart/hom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ira.memberclicks.net/ta-request" TargetMode="External"/><Relationship Id="rId14" Type="http://schemas.openxmlformats.org/officeDocument/2006/relationships/hyperlink" Target="https://repository.immregistries.org/files/resources/5e31beef2ef2d/5_dar_extract_job_aid_2026.xlsx" TargetMode="External"/><Relationship Id="rId22" Type="http://schemas.openxmlformats.org/officeDocument/2006/relationships/hyperlink" Target="https://www.immregistries.org/ta-request-for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AIRA Main Style">
      <a:dk1>
        <a:sysClr val="windowText" lastClr="000000"/>
      </a:dk1>
      <a:lt1>
        <a:sysClr val="window" lastClr="FFFFFF"/>
      </a:lt1>
      <a:dk2>
        <a:srgbClr val="1C3C50"/>
      </a:dk2>
      <a:lt2>
        <a:srgbClr val="CCCCCB"/>
      </a:lt2>
      <a:accent1>
        <a:srgbClr val="629F44"/>
      </a:accent1>
      <a:accent2>
        <a:srgbClr val="1C3C50"/>
      </a:accent2>
      <a:accent3>
        <a:srgbClr val="8098A4"/>
      </a:accent3>
      <a:accent4>
        <a:srgbClr val="C9E2CA"/>
      </a:accent4>
      <a:accent5>
        <a:srgbClr val="ECBC0A"/>
      </a:accent5>
      <a:accent6>
        <a:srgbClr val="F2F2F2"/>
      </a:accent6>
      <a:hlink>
        <a:srgbClr val="629F44"/>
      </a:hlink>
      <a:folHlink>
        <a:srgbClr val="629F44"/>
      </a:folHlink>
    </a:clrScheme>
    <a:fontScheme name="AIRA Main">
      <a:majorFont>
        <a:latin typeface="Open Sans Light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5B200-87F4-4837-AC95-D31EEF0A1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839</Words>
  <Characters>4316</Characters>
  <Application>Microsoft Office Word</Application>
  <DocSecurity>0</DocSecurity>
  <Lines>287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Report</vt:lpstr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Report</dc:title>
  <dc:subject>Tagline of Report</dc:subject>
  <dc:creator>Kristi Siahaya</dc:creator>
  <cp:keywords/>
  <dc:description/>
  <cp:lastModifiedBy>Jody Dial</cp:lastModifiedBy>
  <cp:revision>33</cp:revision>
  <cp:lastPrinted>2022-11-30T21:10:00Z</cp:lastPrinted>
  <dcterms:created xsi:type="dcterms:W3CDTF">2023-02-13T20:17:00Z</dcterms:created>
  <dcterms:modified xsi:type="dcterms:W3CDTF">2026-02-19T14:53:00Z</dcterms:modified>
</cp:coreProperties>
</file>