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450C5" w14:textId="69CA8374" w:rsidR="00EA5E96" w:rsidRDefault="5226AA8A" w:rsidP="12414D91">
      <w:pPr>
        <w:pStyle w:val="Title"/>
      </w:pPr>
      <w:r>
        <w:t>IIS Onboarding Template: Onboarding Registration Form</w:t>
      </w:r>
    </w:p>
    <w:p w14:paraId="181AD0B3" w14:textId="449C03C5" w:rsidR="30472C13" w:rsidRDefault="3EA84C71" w:rsidP="30472C13">
      <w:pPr>
        <w:pStyle w:val="Heading1"/>
        <w:rPr>
          <w:rFonts w:ascii="Open Sans Light" w:eastAsia="Open Sans Light" w:hAnsi="Open Sans Light" w:cs="Open Sans Light"/>
          <w:color w:val="629F44" w:themeColor="accent1"/>
        </w:rPr>
      </w:pPr>
      <w:r w:rsidRPr="3EA84C71">
        <w:rPr>
          <w:rFonts w:ascii="Open Sans Light" w:eastAsia="Open Sans Light" w:hAnsi="Open Sans Light" w:cs="Open Sans Light"/>
          <w:color w:val="629E44"/>
        </w:rPr>
        <w:t>About this template</w:t>
      </w:r>
    </w:p>
    <w:p w14:paraId="74F73487" w14:textId="3424AE97" w:rsidR="3EA84C71" w:rsidRDefault="2E2D3A6A" w:rsidP="3EA84C71">
      <w:pPr>
        <w:rPr>
          <w:rFonts w:ascii="Open Sans" w:eastAsia="Open Sans" w:hAnsi="Open Sans" w:cs="Open Sans"/>
          <w:color w:val="000000" w:themeColor="text1"/>
        </w:rPr>
      </w:pPr>
      <w:r w:rsidRPr="2E2D3A6A">
        <w:rPr>
          <w:rFonts w:ascii="Open Sans" w:eastAsia="Open Sans" w:hAnsi="Open Sans" w:cs="Open Sans"/>
          <w:color w:val="000000" w:themeColor="text1"/>
        </w:rPr>
        <w:t xml:space="preserve">Use this template to develop an Onboarding Registration form for provider organizations to indicate their desire to exchange data with your </w:t>
      </w:r>
      <w:r w:rsidR="006C4F52" w:rsidRPr="00681146">
        <w:rPr>
          <w:rFonts w:ascii="Open Sans" w:eastAsia="Times New Roman" w:hAnsi="Open Sans" w:cs="Open Sans"/>
          <w:color w:val="000000"/>
          <w:shd w:val="clear" w:color="auto" w:fill="FFFFFF"/>
        </w:rPr>
        <w:t>immunization information system</w:t>
      </w:r>
      <w:r w:rsidR="006C4F52" w:rsidRPr="2E2D3A6A">
        <w:rPr>
          <w:rFonts w:ascii="Open Sans" w:eastAsia="Open Sans" w:hAnsi="Open Sans" w:cs="Open Sans"/>
          <w:color w:val="000000" w:themeColor="text1"/>
        </w:rPr>
        <w:t xml:space="preserve"> </w:t>
      </w:r>
      <w:r w:rsidR="006C4F52">
        <w:rPr>
          <w:rFonts w:ascii="Open Sans" w:eastAsia="Open Sans" w:hAnsi="Open Sans" w:cs="Open Sans"/>
          <w:color w:val="000000" w:themeColor="text1"/>
        </w:rPr>
        <w:t>(</w:t>
      </w:r>
      <w:r w:rsidRPr="2E2D3A6A">
        <w:rPr>
          <w:rFonts w:ascii="Open Sans" w:eastAsia="Open Sans" w:hAnsi="Open Sans" w:cs="Open Sans"/>
          <w:color w:val="000000" w:themeColor="text1"/>
        </w:rPr>
        <w:t>IIS</w:t>
      </w:r>
      <w:r w:rsidR="006C4F52">
        <w:rPr>
          <w:rFonts w:ascii="Open Sans" w:eastAsia="Open Sans" w:hAnsi="Open Sans" w:cs="Open Sans"/>
          <w:color w:val="000000" w:themeColor="text1"/>
        </w:rPr>
        <w:t>)</w:t>
      </w:r>
      <w:r w:rsidRPr="2E2D3A6A">
        <w:rPr>
          <w:rFonts w:ascii="Open Sans" w:eastAsia="Open Sans" w:hAnsi="Open Sans" w:cs="Open Sans"/>
          <w:color w:val="000000" w:themeColor="text1"/>
        </w:rPr>
        <w:t>. An Onboarding Registration form supports your program in collecting basic information from an organization that is interested in onboarding, including name, address, and number of associated facilities/sites. An Onboarding Registration also collects general information about the provider organization</w:t>
      </w:r>
      <w:r w:rsidR="006C4F52">
        <w:rPr>
          <w:rFonts w:ascii="Open Sans" w:eastAsia="Open Sans" w:hAnsi="Open Sans" w:cs="Open Sans"/>
          <w:color w:val="000000" w:themeColor="text1"/>
        </w:rPr>
        <w:t>’</w:t>
      </w:r>
      <w:r w:rsidRPr="2E2D3A6A">
        <w:rPr>
          <w:rFonts w:ascii="Open Sans" w:eastAsia="Open Sans" w:hAnsi="Open Sans" w:cs="Open Sans"/>
          <w:color w:val="000000" w:themeColor="text1"/>
        </w:rPr>
        <w:t>s electronic health record</w:t>
      </w:r>
      <w:r w:rsidR="006C4F52">
        <w:rPr>
          <w:rFonts w:ascii="Open Sans" w:eastAsia="Open Sans" w:hAnsi="Open Sans" w:cs="Open Sans"/>
          <w:color w:val="000000" w:themeColor="text1"/>
        </w:rPr>
        <w:t>/</w:t>
      </w:r>
      <w:r w:rsidRPr="2E2D3A6A">
        <w:rPr>
          <w:rFonts w:ascii="Open Sans" w:eastAsia="Open Sans" w:hAnsi="Open Sans" w:cs="Open Sans"/>
          <w:color w:val="000000" w:themeColor="text1"/>
        </w:rPr>
        <w:t xml:space="preserve">health </w:t>
      </w:r>
      <w:r w:rsidR="006C4F52">
        <w:rPr>
          <w:rFonts w:ascii="Open Sans" w:eastAsia="Open Sans" w:hAnsi="Open Sans" w:cs="Open Sans"/>
          <w:color w:val="000000" w:themeColor="text1"/>
        </w:rPr>
        <w:t xml:space="preserve">information technology (EHR/health </w:t>
      </w:r>
      <w:r w:rsidRPr="2E2D3A6A">
        <w:rPr>
          <w:rFonts w:ascii="Open Sans" w:eastAsia="Open Sans" w:hAnsi="Open Sans" w:cs="Open Sans"/>
          <w:color w:val="000000" w:themeColor="text1"/>
        </w:rPr>
        <w:t>IT</w:t>
      </w:r>
      <w:r w:rsidR="006C4F52">
        <w:rPr>
          <w:rFonts w:ascii="Open Sans" w:eastAsia="Open Sans" w:hAnsi="Open Sans" w:cs="Open Sans"/>
          <w:color w:val="000000" w:themeColor="text1"/>
        </w:rPr>
        <w:t>)</w:t>
      </w:r>
      <w:r w:rsidRPr="2E2D3A6A">
        <w:rPr>
          <w:rFonts w:ascii="Open Sans" w:eastAsia="Open Sans" w:hAnsi="Open Sans" w:cs="Open Sans"/>
          <w:color w:val="000000" w:themeColor="text1"/>
        </w:rPr>
        <w:t xml:space="preserve"> system(s) that will be used to support data exchange. Offering an Onboarding Registration process helps your program know the number of organizations interested in data exchange with your IIS. </w:t>
      </w:r>
    </w:p>
    <w:p w14:paraId="7A1AFAB0" w14:textId="33067AEF" w:rsidR="00681146" w:rsidRDefault="00681146" w:rsidP="00681146">
      <w:pPr>
        <w:spacing w:after="0"/>
        <w:rPr>
          <w:rFonts w:ascii="Open Sans" w:eastAsia="Times New Roman" w:hAnsi="Open Sans" w:cs="Open Sans"/>
          <w:color w:val="000000"/>
          <w:shd w:val="clear" w:color="auto" w:fill="FFFFFF"/>
        </w:rPr>
      </w:pPr>
      <w:r w:rsidRPr="00681146">
        <w:rPr>
          <w:rFonts w:ascii="Open Sans" w:eastAsia="Times New Roman" w:hAnsi="Open Sans" w:cs="Open Sans"/>
          <w:color w:val="000000"/>
          <w:shd w:val="clear" w:color="auto" w:fill="FFFFFF"/>
        </w:rPr>
        <w:t xml:space="preserve">This template is part of a suite of templates designed to support jurisdictional onboarding, </w:t>
      </w:r>
      <w:r w:rsidR="006C4F52">
        <w:rPr>
          <w:rFonts w:ascii="Open Sans" w:eastAsia="Times New Roman" w:hAnsi="Open Sans" w:cs="Open Sans"/>
          <w:color w:val="000000"/>
          <w:shd w:val="clear" w:color="auto" w:fill="FFFFFF"/>
        </w:rPr>
        <w:t>i</w:t>
      </w:r>
      <w:r w:rsidRPr="00681146">
        <w:rPr>
          <w:rFonts w:ascii="Open Sans" w:eastAsia="Times New Roman" w:hAnsi="Open Sans" w:cs="Open Sans"/>
          <w:color w:val="000000"/>
          <w:shd w:val="clear" w:color="auto" w:fill="FFFFFF"/>
        </w:rPr>
        <w:t>.e., the process and activities related to establishing an electronic interface between an immunization provider</w:t>
      </w:r>
      <w:r w:rsidR="006C4F52">
        <w:rPr>
          <w:rFonts w:ascii="Open Sans" w:eastAsia="Times New Roman" w:hAnsi="Open Sans" w:cs="Open Sans"/>
          <w:color w:val="000000"/>
          <w:shd w:val="clear" w:color="auto" w:fill="FFFFFF"/>
        </w:rPr>
        <w:t>’</w:t>
      </w:r>
      <w:r w:rsidRPr="00681146">
        <w:rPr>
          <w:rFonts w:ascii="Open Sans" w:eastAsia="Times New Roman" w:hAnsi="Open Sans" w:cs="Open Sans"/>
          <w:color w:val="000000"/>
          <w:shd w:val="clear" w:color="auto" w:fill="FFFFFF"/>
        </w:rPr>
        <w:t>s EHR/health IT system and a jurisdiction</w:t>
      </w:r>
      <w:r w:rsidR="006C4F52">
        <w:rPr>
          <w:rFonts w:ascii="Open Sans" w:eastAsia="Times New Roman" w:hAnsi="Open Sans" w:cs="Open Sans"/>
          <w:color w:val="000000"/>
          <w:shd w:val="clear" w:color="auto" w:fill="FFFFFF"/>
        </w:rPr>
        <w:t>’</w:t>
      </w:r>
      <w:r w:rsidRPr="00681146">
        <w:rPr>
          <w:rFonts w:ascii="Open Sans" w:eastAsia="Times New Roman" w:hAnsi="Open Sans" w:cs="Open Sans"/>
          <w:color w:val="000000"/>
          <w:shd w:val="clear" w:color="auto" w:fill="FFFFFF"/>
        </w:rPr>
        <w:t>s IIS. Figure 1 provides a visual indicating the use of a</w:t>
      </w:r>
      <w:r>
        <w:rPr>
          <w:rFonts w:ascii="Open Sans" w:eastAsia="Times New Roman" w:hAnsi="Open Sans" w:cs="Open Sans"/>
          <w:color w:val="000000"/>
          <w:shd w:val="clear" w:color="auto" w:fill="FFFFFF"/>
        </w:rPr>
        <w:t>n Onboarding Registration form</w:t>
      </w:r>
      <w:r w:rsidRPr="00681146">
        <w:rPr>
          <w:rFonts w:ascii="Open Sans" w:eastAsia="Times New Roman" w:hAnsi="Open Sans" w:cs="Open Sans"/>
          <w:color w:val="000000"/>
          <w:shd w:val="clear" w:color="auto" w:fill="FFFFFF"/>
        </w:rPr>
        <w:t>, as well as other key documents and tools, through</w:t>
      </w:r>
      <w:r w:rsidR="006C4F52">
        <w:rPr>
          <w:rFonts w:ascii="Open Sans" w:eastAsia="Times New Roman" w:hAnsi="Open Sans" w:cs="Open Sans"/>
          <w:color w:val="000000"/>
          <w:shd w:val="clear" w:color="auto" w:fill="FFFFFF"/>
        </w:rPr>
        <w:t>out</w:t>
      </w:r>
      <w:r w:rsidRPr="00681146">
        <w:rPr>
          <w:rFonts w:ascii="Open Sans" w:eastAsia="Times New Roman" w:hAnsi="Open Sans" w:cs="Open Sans"/>
          <w:color w:val="000000"/>
          <w:shd w:val="clear" w:color="auto" w:fill="FFFFFF"/>
        </w:rPr>
        <w:t xml:space="preserve"> the IIS onboarding process. Templates to support the development of the additional documents and tools noted in Figure 1 are also available. </w:t>
      </w:r>
    </w:p>
    <w:p w14:paraId="5504F9A1" w14:textId="5EF6C34F" w:rsidR="4F87423D" w:rsidRDefault="4F87423D" w:rsidP="4F87423D">
      <w:pPr>
        <w:spacing w:after="0"/>
        <w:rPr>
          <w:rFonts w:ascii="Open Sans" w:eastAsia="Times New Roman" w:hAnsi="Open Sans" w:cs="Open Sans"/>
          <w:color w:val="000000" w:themeColor="text1"/>
        </w:rPr>
      </w:pPr>
    </w:p>
    <w:p w14:paraId="4DDBE756" w14:textId="5E45D381" w:rsidR="3EA84C71" w:rsidRDefault="34A5D016" w:rsidP="34A5D016">
      <w:pPr>
        <w:keepNext/>
        <w:rPr>
          <w:rStyle w:val="Strong"/>
          <w:rFonts w:ascii="Open Sans" w:eastAsia="Open Sans" w:hAnsi="Open Sans" w:cs="Open Sans"/>
          <w:color w:val="1C3B4F"/>
        </w:rPr>
      </w:pPr>
      <w:r w:rsidRPr="34A5D016">
        <w:rPr>
          <w:rStyle w:val="Strong"/>
          <w:rFonts w:ascii="Open Sans" w:eastAsia="Open Sans" w:hAnsi="Open Sans" w:cs="Open Sans"/>
          <w:color w:val="1C3B4F"/>
        </w:rPr>
        <w:t>Figure 1. Jurisdictional documents and tools used in the IIS onboarding process</w:t>
      </w:r>
    </w:p>
    <w:p w14:paraId="583C25D1" w14:textId="60847D92" w:rsidR="00681146" w:rsidRPr="00681146" w:rsidRDefault="00681146" w:rsidP="5226AA8A">
      <w:pPr>
        <w:spacing w:after="0"/>
        <w:rPr>
          <w:rFonts w:ascii="Times New Roman" w:eastAsia="Times New Roman" w:hAnsi="Times New Roman" w:cs="Times New Roman"/>
          <w:sz w:val="24"/>
          <w:szCs w:val="24"/>
        </w:rPr>
      </w:pPr>
      <w:r>
        <w:rPr>
          <w:noProof/>
        </w:rPr>
        <w:drawing>
          <wp:inline distT="0" distB="0" distL="0" distR="0" wp14:anchorId="48F4E82B" wp14:editId="367CDE7E">
            <wp:extent cx="5943600" cy="2857500"/>
            <wp:effectExtent l="0" t="0" r="0" b="0"/>
            <wp:docPr id="572132137" name="Picture 572132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2857500"/>
                    </a:xfrm>
                    <a:prstGeom prst="rect">
                      <a:avLst/>
                    </a:prstGeom>
                  </pic:spPr>
                </pic:pic>
              </a:graphicData>
            </a:graphic>
          </wp:inline>
        </w:drawing>
      </w:r>
      <w:r>
        <w:br/>
      </w:r>
      <w:r w:rsidR="006C4F52">
        <w:rPr>
          <w:rFonts w:ascii="Open Sans" w:eastAsia="Open Sans" w:hAnsi="Open Sans" w:cs="Open Sans"/>
          <w:color w:val="000000" w:themeColor="text1"/>
        </w:rPr>
        <w:t>D</w:t>
      </w:r>
      <w:r w:rsidR="006C4F52" w:rsidRPr="2A20E86B">
        <w:rPr>
          <w:rFonts w:ascii="Open Sans" w:eastAsia="Open Sans" w:hAnsi="Open Sans" w:cs="Open Sans"/>
          <w:color w:val="000000" w:themeColor="text1"/>
        </w:rPr>
        <w:t xml:space="preserve">evelopment of this template </w:t>
      </w:r>
      <w:r w:rsidR="006C4F52">
        <w:rPr>
          <w:rFonts w:ascii="Open Sans" w:eastAsia="Open Sans" w:hAnsi="Open Sans" w:cs="Open Sans"/>
          <w:color w:val="000000" w:themeColor="text1"/>
        </w:rPr>
        <w:t>was informed by g</w:t>
      </w:r>
      <w:r w:rsidR="006C4F52" w:rsidRPr="2A20E86B">
        <w:rPr>
          <w:rFonts w:ascii="Open Sans" w:eastAsia="Open Sans" w:hAnsi="Open Sans" w:cs="Open Sans"/>
          <w:color w:val="000000" w:themeColor="text1"/>
        </w:rPr>
        <w:t>uidance from AIRA</w:t>
      </w:r>
      <w:r w:rsidR="006C4F52">
        <w:rPr>
          <w:rFonts w:ascii="Open Sans" w:eastAsia="Open Sans" w:hAnsi="Open Sans" w:cs="Open Sans"/>
          <w:color w:val="000000" w:themeColor="text1"/>
        </w:rPr>
        <w:t xml:space="preserve">’s </w:t>
      </w:r>
      <w:hyperlink r:id="rId9">
        <w:r w:rsidR="5226AA8A" w:rsidRPr="5226AA8A">
          <w:rPr>
            <w:rStyle w:val="Hyperlink"/>
            <w:rFonts w:ascii="Open Sans" w:eastAsia="Open Sans" w:hAnsi="Open Sans" w:cs="Open Sans"/>
            <w:i/>
            <w:iCs/>
          </w:rPr>
          <w:t>Onboarding Consensus-Based Recommendations</w:t>
        </w:r>
      </w:hyperlink>
      <w:r w:rsidR="006C4F52" w:rsidRPr="2A20E86B">
        <w:rPr>
          <w:rFonts w:ascii="Open Sans" w:eastAsia="Open Sans" w:hAnsi="Open Sans" w:cs="Open Sans"/>
          <w:color w:val="000000" w:themeColor="text1"/>
        </w:rPr>
        <w:t xml:space="preserve">, </w:t>
      </w:r>
      <w:r w:rsidRPr="00681146">
        <w:rPr>
          <w:rFonts w:ascii="Open Sans" w:eastAsia="Times New Roman" w:hAnsi="Open Sans" w:cs="Open Sans"/>
          <w:color w:val="000000"/>
          <w:shd w:val="clear" w:color="auto" w:fill="FFFFFF"/>
        </w:rPr>
        <w:t xml:space="preserve">as well as subject matter expert and IIS community </w:t>
      </w:r>
      <w:r w:rsidRPr="00681146">
        <w:rPr>
          <w:rFonts w:ascii="Open Sans" w:eastAsia="Times New Roman" w:hAnsi="Open Sans" w:cs="Open Sans"/>
          <w:color w:val="000000"/>
          <w:shd w:val="clear" w:color="auto" w:fill="FFFFFF"/>
        </w:rPr>
        <w:lastRenderedPageBreak/>
        <w:t xml:space="preserve">input. Use this template to develop an Onboarding Registration or to help ensure your current </w:t>
      </w:r>
      <w:r>
        <w:rPr>
          <w:rFonts w:ascii="Open Sans" w:eastAsia="Times New Roman" w:hAnsi="Open Sans" w:cs="Open Sans"/>
          <w:color w:val="000000"/>
          <w:shd w:val="clear" w:color="auto" w:fill="FFFFFF"/>
        </w:rPr>
        <w:t xml:space="preserve">Onboarding Registration form and process are </w:t>
      </w:r>
      <w:r w:rsidRPr="00681146">
        <w:rPr>
          <w:rFonts w:ascii="Open Sans" w:eastAsia="Times New Roman" w:hAnsi="Open Sans" w:cs="Open Sans"/>
          <w:color w:val="000000"/>
          <w:shd w:val="clear" w:color="auto" w:fill="FFFFFF"/>
        </w:rPr>
        <w:t>consistent with other jurisdictions and best practices. By implementing practices and documentation consistent with other jurisdictions, you can more easily work with large national providers and their health IT representatives. This standardization also enhances the perception of IIS as a nationwide network of systems. </w:t>
      </w:r>
    </w:p>
    <w:p w14:paraId="760B1464" w14:textId="07BBAFF2" w:rsidR="00EA5E96" w:rsidRDefault="3DCC89C2" w:rsidP="3DCC89C2">
      <w:pPr>
        <w:pStyle w:val="Heading1"/>
        <w:rPr>
          <w:rFonts w:ascii="Open Sans" w:eastAsia="Open Sans" w:hAnsi="Open Sans" w:cs="Open Sans"/>
          <w:color w:val="000000" w:themeColor="text1"/>
        </w:rPr>
      </w:pPr>
      <w:r>
        <w:t>How to use this template</w:t>
      </w:r>
    </w:p>
    <w:p w14:paraId="23D35D6D" w14:textId="3E09D09A" w:rsidR="00075B35" w:rsidRDefault="34A5D016" w:rsidP="00F74125">
      <w:pPr>
        <w:pStyle w:val="ListParagraph"/>
        <w:numPr>
          <w:ilvl w:val="0"/>
          <w:numId w:val="14"/>
        </w:numPr>
      </w:pPr>
      <w:r>
        <w:t>Determine how you will collect Onboarding Registration information. Although presented as a Word-based template, implementing as a web-based form is the best practice to support efficient and automated data capture.</w:t>
      </w:r>
    </w:p>
    <w:p w14:paraId="4496E208" w14:textId="4AA8D446" w:rsidR="646A3136" w:rsidRDefault="646A3136" w:rsidP="646A3136">
      <w:pPr>
        <w:pStyle w:val="ListParagraph"/>
        <w:numPr>
          <w:ilvl w:val="0"/>
          <w:numId w:val="14"/>
        </w:numPr>
        <w:rPr>
          <w:rFonts w:eastAsiaTheme="minorEastAsia"/>
        </w:rPr>
      </w:pPr>
      <w:r>
        <w:t>Replace the yellow highlighted text with your jurisdictional information as indicated. Remove the yellow highlight formatting.</w:t>
      </w:r>
    </w:p>
    <w:p w14:paraId="6E9F15B5" w14:textId="7E52863E" w:rsidR="00913685" w:rsidRDefault="646A3136" w:rsidP="00F74125">
      <w:pPr>
        <w:pStyle w:val="ListParagraph"/>
        <w:numPr>
          <w:ilvl w:val="0"/>
          <w:numId w:val="14"/>
        </w:numPr>
      </w:pPr>
      <w:r>
        <w:t>Review the instructions for provider organizations and modify as needed.</w:t>
      </w:r>
    </w:p>
    <w:p w14:paraId="164818E3" w14:textId="264082A7" w:rsidR="002F4B1A" w:rsidRDefault="646A3136" w:rsidP="00F74125">
      <w:pPr>
        <w:pStyle w:val="ListParagraph"/>
        <w:numPr>
          <w:ilvl w:val="0"/>
          <w:numId w:val="14"/>
        </w:numPr>
      </w:pPr>
      <w:r>
        <w:t xml:space="preserve">Review the questions and question response options. Add, modify, or delete as needed. </w:t>
      </w:r>
    </w:p>
    <w:p w14:paraId="63C0BEA9" w14:textId="2AB212CD" w:rsidR="00536528" w:rsidRDefault="5226AA8A" w:rsidP="00F74125">
      <w:pPr>
        <w:pStyle w:val="ListParagraph"/>
        <w:numPr>
          <w:ilvl w:val="0"/>
          <w:numId w:val="14"/>
        </w:numPr>
      </w:pPr>
      <w:r>
        <w:t xml:space="preserve">Review the implementation considerations to address additional questions about operationalizing use of this registration form. </w:t>
      </w:r>
    </w:p>
    <w:p w14:paraId="2CFB2AB6" w14:textId="33F03B23" w:rsidR="3EA84C71" w:rsidRDefault="646A3136" w:rsidP="3DCC89C2">
      <w:pPr>
        <w:pStyle w:val="ListParagraph"/>
        <w:numPr>
          <w:ilvl w:val="0"/>
          <w:numId w:val="14"/>
        </w:numPr>
        <w:rPr>
          <w:rFonts w:eastAsiaTheme="minorEastAsia"/>
          <w:color w:val="000000" w:themeColor="text1"/>
        </w:rPr>
      </w:pPr>
      <w:r w:rsidRPr="646A3136">
        <w:rPr>
          <w:rFonts w:ascii="Open Sans" w:eastAsia="Open Sans" w:hAnsi="Open Sans" w:cs="Open Sans"/>
          <w:color w:val="000000" w:themeColor="text1"/>
        </w:rPr>
        <w:t>Publish your final Onboarding Registration form online, along with your jurisdiction</w:t>
      </w:r>
      <w:r w:rsidR="006C4F52">
        <w:rPr>
          <w:rFonts w:ascii="Open Sans" w:eastAsia="Open Sans" w:hAnsi="Open Sans" w:cs="Open Sans"/>
          <w:color w:val="000000" w:themeColor="text1"/>
        </w:rPr>
        <w:t>’</w:t>
      </w:r>
      <w:r w:rsidRPr="646A3136">
        <w:rPr>
          <w:rFonts w:ascii="Open Sans" w:eastAsia="Open Sans" w:hAnsi="Open Sans" w:cs="Open Sans"/>
          <w:color w:val="000000" w:themeColor="text1"/>
        </w:rPr>
        <w:t xml:space="preserve">s other onboarding and data exchange resources. Ensure cross-linking across these resources. </w:t>
      </w:r>
    </w:p>
    <w:p w14:paraId="383C1752" w14:textId="16C9C512" w:rsidR="002F4B1A" w:rsidRDefault="3EA84C71" w:rsidP="002F4B1A">
      <w:pPr>
        <w:pStyle w:val="Heading1"/>
      </w:pPr>
      <w:r>
        <w:t>Implementation considerations</w:t>
      </w:r>
    </w:p>
    <w:p w14:paraId="499134E6" w14:textId="3AF970B9" w:rsidR="3EA84C71" w:rsidRDefault="34A5D016" w:rsidP="34A5D016">
      <w:pPr>
        <w:pStyle w:val="ListParagraph"/>
        <w:numPr>
          <w:ilvl w:val="0"/>
          <w:numId w:val="8"/>
        </w:numPr>
        <w:rPr>
          <w:rFonts w:eastAsiaTheme="minorEastAsia"/>
        </w:rPr>
      </w:pPr>
      <w:r>
        <w:t xml:space="preserve">It is a best practice to automate collection of this information through use of a web-based form. Consider what tools are available to you to support implementation (e.g., your IIS, Google forms, SurveyMonkey, REDCap, Smartsheet form, etc.). Consider how to make it easy for organizations to complete and easy for your program to access and use submitted information. </w:t>
      </w:r>
    </w:p>
    <w:p w14:paraId="34E32D13" w14:textId="21CD4EFC" w:rsidR="646A3136" w:rsidRDefault="34A5D016" w:rsidP="646A3136">
      <w:pPr>
        <w:pStyle w:val="ListParagraph"/>
        <w:numPr>
          <w:ilvl w:val="0"/>
          <w:numId w:val="8"/>
        </w:numPr>
      </w:pPr>
      <w:r>
        <w:t>If implemented as a web-based form, add field validation if possible.</w:t>
      </w:r>
    </w:p>
    <w:p w14:paraId="3D3828BE" w14:textId="353366B7" w:rsidR="3EA84C71" w:rsidRDefault="646A3136" w:rsidP="3DCC89C2">
      <w:pPr>
        <w:pStyle w:val="ListParagraph"/>
        <w:numPr>
          <w:ilvl w:val="0"/>
          <w:numId w:val="8"/>
        </w:numPr>
        <w:rPr>
          <w:rFonts w:eastAsiaTheme="minorEastAsia"/>
        </w:rPr>
      </w:pPr>
      <w:r>
        <w:t xml:space="preserve">If implemented as a Word-based form, where should organizations submit the completed Registration form? Do you have an IIS </w:t>
      </w:r>
      <w:r w:rsidR="000C2EC7">
        <w:t xml:space="preserve">help desk </w:t>
      </w:r>
      <w:r>
        <w:t>email to collect submissions? Who can access and monitor submissions to this inbox?</w:t>
      </w:r>
    </w:p>
    <w:p w14:paraId="7A3EB26B" w14:textId="3FE35400" w:rsidR="008B1833" w:rsidRDefault="6B7EC67A" w:rsidP="008B1833">
      <w:pPr>
        <w:pStyle w:val="ListParagraph"/>
        <w:numPr>
          <w:ilvl w:val="0"/>
          <w:numId w:val="8"/>
        </w:numPr>
      </w:pPr>
      <w:r>
        <w:t xml:space="preserve">Do you need to coordinate with other entities/program(s) to support electronic data exchange, e.g., a Health Information Exchange organization and/or other programs within your agency? </w:t>
      </w:r>
    </w:p>
    <w:p w14:paraId="7BDD5FC4" w14:textId="383948E5" w:rsidR="008B1833" w:rsidRDefault="34A5D016" w:rsidP="008B1833">
      <w:pPr>
        <w:pStyle w:val="ListParagraph"/>
        <w:numPr>
          <w:ilvl w:val="0"/>
          <w:numId w:val="8"/>
        </w:numPr>
      </w:pPr>
      <w:r>
        <w:t>Where will the information collected be stored? You will want to be able to sort, filter, and search the submitted information; compare this information to information in your IIS; and update IIS provider organization records as needed.</w:t>
      </w:r>
    </w:p>
    <w:p w14:paraId="22A02E93" w14:textId="2E0A741C" w:rsidR="008B1833" w:rsidRDefault="646A3136" w:rsidP="008B1833">
      <w:pPr>
        <w:pStyle w:val="ListParagraph"/>
        <w:numPr>
          <w:ilvl w:val="0"/>
          <w:numId w:val="8"/>
        </w:numPr>
      </w:pPr>
      <w:r>
        <w:t>Can you automate the transfer of information collected on this form into an Onboarding and Interface Tracking tool (e.g., create a ticket in an onboarding tracking tool for each new submission)?</w:t>
      </w:r>
    </w:p>
    <w:p w14:paraId="5A0FDAC8" w14:textId="34377D16" w:rsidR="00F455AA" w:rsidRDefault="34A5D016" w:rsidP="00EA5E96">
      <w:pPr>
        <w:pStyle w:val="ListParagraph"/>
        <w:numPr>
          <w:ilvl w:val="0"/>
          <w:numId w:val="8"/>
        </w:numPr>
      </w:pPr>
      <w:r>
        <w:lastRenderedPageBreak/>
        <w:t>Who will be responsible for monitoring registration submissions, reviewing the information submitted, and following up with submitters as needed?</w:t>
      </w:r>
    </w:p>
    <w:p w14:paraId="3D3C4FE9" w14:textId="2F054E2E" w:rsidR="00EA5E96" w:rsidRDefault="34A5D016" w:rsidP="00EA5E96">
      <w:pPr>
        <w:pStyle w:val="ListParagraph"/>
        <w:numPr>
          <w:ilvl w:val="0"/>
          <w:numId w:val="8"/>
        </w:numPr>
      </w:pPr>
      <w:r>
        <w:t xml:space="preserve">Who will be responsible for cross-checking submitted information with information potentially already recorded in the IIS and updating IIS records as needed?  </w:t>
      </w:r>
    </w:p>
    <w:p w14:paraId="4AA03120" w14:textId="2E2E76FB" w:rsidR="008B1833" w:rsidRDefault="34A5D016" w:rsidP="4DE995BE">
      <w:pPr>
        <w:pStyle w:val="ListParagraph"/>
        <w:numPr>
          <w:ilvl w:val="0"/>
          <w:numId w:val="8"/>
        </w:numPr>
      </w:pPr>
      <w:r>
        <w:t xml:space="preserve">Consider implementing an automated welcome message for provider organizations that complete and submit the requested information to acknowledge receipt of the information and initiate stakeholder engagement. Include next steps the provider organization should take to prepare for onboarding (e.g., reference your Readiness Checklist and readiness activities, such as completing the Onboarding Questionnaire). </w:t>
      </w:r>
    </w:p>
    <w:p w14:paraId="31D13C0B" w14:textId="73643DDE" w:rsidR="22D4F81A" w:rsidRDefault="34A5D016" w:rsidP="2E2D3A6A">
      <w:pPr>
        <w:pStyle w:val="ListParagraph"/>
        <w:numPr>
          <w:ilvl w:val="0"/>
          <w:numId w:val="8"/>
        </w:numPr>
      </w:pPr>
      <w:r>
        <w:t>Consider whether it makes sense for your jurisdiction to combine the Onboarding Registration with the Onboarding Questionnaire. Although designed as separate forms to be completed in sequence, jurisdictions with fewer provider organizations may choose to implement them as one longer form. Jurisdictions with more provider organizations may want to keep them separate to have a better sense of the number of organizations that want to onboard before they submit detailed technical information via the Onboarding Questionnaire.</w:t>
      </w:r>
    </w:p>
    <w:p w14:paraId="6F4E75B3" w14:textId="437AA2EA" w:rsidR="30472C13" w:rsidRDefault="34A5D016" w:rsidP="30472C13">
      <w:pPr>
        <w:pStyle w:val="ListParagraph"/>
        <w:numPr>
          <w:ilvl w:val="0"/>
          <w:numId w:val="8"/>
        </w:numPr>
      </w:pPr>
      <w:r>
        <w:t xml:space="preserve">Who is responsible for maintaining this form and updating as needed? How often should the form be reviewed for potential changes? Who should be involved in review of changes, and who needs to approve changes? </w:t>
      </w:r>
    </w:p>
    <w:p w14:paraId="6B88DFED" w14:textId="04FEE599" w:rsidR="000735A6" w:rsidRDefault="3DCC89C2" w:rsidP="000735A6">
      <w:pPr>
        <w:jc w:val="center"/>
        <w:sectPr w:rsidR="000735A6" w:rsidSect="009B5960">
          <w:footerReference w:type="default" r:id="rId10"/>
          <w:pgSz w:w="12240" w:h="15840"/>
          <w:pgMar w:top="1440" w:right="1440" w:bottom="1728" w:left="1440" w:header="720" w:footer="720" w:gutter="0"/>
          <w:cols w:space="720"/>
          <w:docGrid w:linePitch="360"/>
        </w:sectPr>
      </w:pPr>
      <w:r w:rsidRPr="3DCC89C2">
        <w:rPr>
          <w:rFonts w:ascii="Open Sans" w:eastAsia="Open Sans" w:hAnsi="Open Sans" w:cs="Open Sans"/>
          <w:color w:val="000000" w:themeColor="text1"/>
          <w:highlight w:val="yellow"/>
        </w:rPr>
        <w:t>*******Delete the cover page and instructions before publishing</w:t>
      </w:r>
      <w:r w:rsidR="000C128A">
        <w:rPr>
          <w:rFonts w:ascii="Open Sans" w:eastAsia="Open Sans" w:hAnsi="Open Sans" w:cs="Open Sans"/>
          <w:color w:val="000000" w:themeColor="text1"/>
          <w:highlight w:val="yellow"/>
        </w:rPr>
        <w:t xml:space="preserve"> to your website</w:t>
      </w:r>
      <w:r w:rsidRPr="3DCC89C2">
        <w:rPr>
          <w:rFonts w:ascii="Open Sans" w:eastAsia="Open Sans" w:hAnsi="Open Sans" w:cs="Open Sans"/>
          <w:color w:val="000000" w:themeColor="text1"/>
          <w:highlight w:val="yellow"/>
        </w:rPr>
        <w:t xml:space="preserve"> ********</w:t>
      </w:r>
      <w:r w:rsidR="000735A6">
        <w:br w:type="page"/>
      </w:r>
    </w:p>
    <w:p w14:paraId="715DDCEF" w14:textId="7278EA53" w:rsidR="005F212D" w:rsidRDefault="646A3136" w:rsidP="3DCC89C2">
      <w:pPr>
        <w:pStyle w:val="Title"/>
        <w:rPr>
          <w:highlight w:val="yellow"/>
        </w:rPr>
      </w:pPr>
      <w:r>
        <w:lastRenderedPageBreak/>
        <w:t>Onboarding Registration Form</w:t>
      </w:r>
    </w:p>
    <w:p w14:paraId="179F2C2B" w14:textId="6EA0B483" w:rsidR="00B603B0" w:rsidRDefault="34A5D016" w:rsidP="00EA5E96">
      <w:r>
        <w:t xml:space="preserve">Complete this form to register your desire to onboard for data exchange with the </w:t>
      </w:r>
      <w:r w:rsidRPr="34A5D016">
        <w:rPr>
          <w:highlight w:val="yellow"/>
        </w:rPr>
        <w:t>[jurisdiction]</w:t>
      </w:r>
      <w:r>
        <w:t xml:space="preserve"> immunization information system (IIS), [</w:t>
      </w:r>
      <w:r w:rsidRPr="34A5D016">
        <w:rPr>
          <w:highlight w:val="yellow"/>
        </w:rPr>
        <w:t>IIS name</w:t>
      </w:r>
      <w:r>
        <w:t>]. If your organization’s electronic health record (EHR) or health IT system is already connected to the IIS, you can use this form to indicate a change to your existing interface. This registration is an initial step in the onboarding process to establish a new interface connection or to test modification(s) to an existing interface connection between an EHR/health IT system and the IIS. [</w:t>
      </w:r>
      <w:r w:rsidRPr="34A5D016">
        <w:rPr>
          <w:highlight w:val="yellow"/>
        </w:rPr>
        <w:t>If needed: Submit completed forms to</w:t>
      </w:r>
      <w:r>
        <w:t xml:space="preserve"> </w:t>
      </w:r>
      <w:r w:rsidRPr="34A5D016">
        <w:rPr>
          <w:highlight w:val="yellow"/>
        </w:rPr>
        <w:t>contact/email]</w:t>
      </w:r>
      <w:r>
        <w:t xml:space="preserve">.  </w:t>
      </w:r>
    </w:p>
    <w:p w14:paraId="4FC50588" w14:textId="5C39BA5E" w:rsidR="00536528" w:rsidRDefault="34A5D016" w:rsidP="3EA84C71">
      <w:r>
        <w:t>Once you submit this information, you will receive an email confirmation. Be sure you have completed the additional activities outlined in the [</w:t>
      </w:r>
      <w:r w:rsidRPr="34A5D016">
        <w:rPr>
          <w:highlight w:val="yellow"/>
        </w:rPr>
        <w:t>Readiness Checklist (link</w:t>
      </w:r>
      <w:r>
        <w:t xml:space="preserve">)] to prepare for onboarding with the IIS. If you have any questions, please contact the IIS team at </w:t>
      </w:r>
      <w:r w:rsidRPr="34A5D016">
        <w:rPr>
          <w:highlight w:val="yellow"/>
        </w:rPr>
        <w:t>[email/phone]</w:t>
      </w:r>
      <w:r>
        <w:t xml:space="preserve">. Thank you for your interest in data exchange with </w:t>
      </w:r>
      <w:r w:rsidRPr="34A5D016">
        <w:rPr>
          <w:highlight w:val="yellow"/>
        </w:rPr>
        <w:t>[IIS name]</w:t>
      </w:r>
      <w:r>
        <w:t>.</w:t>
      </w:r>
    </w:p>
    <w:p w14:paraId="23BB3A02" w14:textId="77777777" w:rsidR="003C0F46" w:rsidRDefault="3DCC89C2" w:rsidP="003C0F46">
      <w:pPr>
        <w:pStyle w:val="Heading1"/>
      </w:pPr>
      <w:r>
        <w:t>Organizational onboarding contact</w:t>
      </w:r>
    </w:p>
    <w:p w14:paraId="60AD20D0" w14:textId="1EA93937" w:rsidR="003C0F46" w:rsidRDefault="34A5D016" w:rsidP="003C0F46">
      <w:pPr>
        <w:spacing w:line="259" w:lineRule="auto"/>
      </w:pPr>
      <w:r>
        <w:t xml:space="preserve">Provide contact information for the person responsible for oversight and coordination of the organization’s onboarding efforts. This person will be the main point of contact for the IIS during the onboarding process. </w:t>
      </w:r>
    </w:p>
    <w:tbl>
      <w:tblPr>
        <w:tblStyle w:val="AIRA2"/>
        <w:tblW w:w="0" w:type="auto"/>
        <w:tblLook w:val="0480" w:firstRow="0" w:lastRow="0" w:firstColumn="1" w:lastColumn="0" w:noHBand="0" w:noVBand="1"/>
      </w:tblPr>
      <w:tblGrid>
        <w:gridCol w:w="3765"/>
        <w:gridCol w:w="5565"/>
      </w:tblGrid>
      <w:tr w:rsidR="003C0F46" w14:paraId="63C44E27" w14:textId="77777777" w:rsidTr="00A564CA">
        <w:trPr>
          <w:cnfStyle w:val="000000100000" w:firstRow="0" w:lastRow="0" w:firstColumn="0" w:lastColumn="0" w:oddVBand="0" w:evenVBand="0" w:oddHBand="1" w:evenHBand="0" w:firstRowFirstColumn="0" w:firstRowLastColumn="0" w:lastRowFirstColumn="0" w:lastRowLastColumn="0"/>
          <w:trHeight w:val="648"/>
        </w:trPr>
        <w:tc>
          <w:tcPr>
            <w:tcW w:w="3765" w:type="dxa"/>
          </w:tcPr>
          <w:p w14:paraId="6CD0AD57" w14:textId="77777777" w:rsidR="003C0F46" w:rsidRDefault="3DCC89C2" w:rsidP="00306405">
            <w:r>
              <w:t>Name</w:t>
            </w:r>
          </w:p>
        </w:tc>
        <w:tc>
          <w:tcPr>
            <w:tcW w:w="5565" w:type="dxa"/>
          </w:tcPr>
          <w:p w14:paraId="1C96E462" w14:textId="77777777" w:rsidR="003C0F46" w:rsidRDefault="003C0F46" w:rsidP="00306405"/>
        </w:tc>
      </w:tr>
      <w:tr w:rsidR="003C0F46" w14:paraId="61566D84" w14:textId="77777777" w:rsidTr="00A564CA">
        <w:trPr>
          <w:cnfStyle w:val="000000010000" w:firstRow="0" w:lastRow="0" w:firstColumn="0" w:lastColumn="0" w:oddVBand="0" w:evenVBand="0" w:oddHBand="0" w:evenHBand="1" w:firstRowFirstColumn="0" w:firstRowLastColumn="0" w:lastRowFirstColumn="0" w:lastRowLastColumn="0"/>
          <w:trHeight w:val="648"/>
        </w:trPr>
        <w:tc>
          <w:tcPr>
            <w:tcW w:w="3765" w:type="dxa"/>
          </w:tcPr>
          <w:p w14:paraId="7CF7241A" w14:textId="77777777" w:rsidR="003C0F46" w:rsidRDefault="3DCC89C2" w:rsidP="00306405">
            <w:r>
              <w:t>Title/role</w:t>
            </w:r>
          </w:p>
        </w:tc>
        <w:tc>
          <w:tcPr>
            <w:tcW w:w="5565" w:type="dxa"/>
          </w:tcPr>
          <w:p w14:paraId="3030F5E7" w14:textId="77777777" w:rsidR="003C0F46" w:rsidRDefault="003C0F46" w:rsidP="00306405"/>
        </w:tc>
      </w:tr>
      <w:tr w:rsidR="003C0F46" w14:paraId="7C6428F9" w14:textId="77777777" w:rsidTr="00A564CA">
        <w:trPr>
          <w:cnfStyle w:val="000000100000" w:firstRow="0" w:lastRow="0" w:firstColumn="0" w:lastColumn="0" w:oddVBand="0" w:evenVBand="0" w:oddHBand="1" w:evenHBand="0" w:firstRowFirstColumn="0" w:firstRowLastColumn="0" w:lastRowFirstColumn="0" w:lastRowLastColumn="0"/>
          <w:trHeight w:val="648"/>
        </w:trPr>
        <w:tc>
          <w:tcPr>
            <w:tcW w:w="3765" w:type="dxa"/>
          </w:tcPr>
          <w:p w14:paraId="4BB44F8C" w14:textId="77777777" w:rsidR="003C0F46" w:rsidRDefault="3DCC89C2" w:rsidP="00306405">
            <w:r>
              <w:t>Email address</w:t>
            </w:r>
          </w:p>
        </w:tc>
        <w:tc>
          <w:tcPr>
            <w:tcW w:w="5565" w:type="dxa"/>
          </w:tcPr>
          <w:p w14:paraId="5F5C8B98" w14:textId="77777777" w:rsidR="003C0F46" w:rsidRDefault="003C0F46" w:rsidP="00306405"/>
        </w:tc>
      </w:tr>
      <w:tr w:rsidR="003C0F46" w14:paraId="2606BBE5" w14:textId="77777777" w:rsidTr="00A564CA">
        <w:trPr>
          <w:cnfStyle w:val="000000010000" w:firstRow="0" w:lastRow="0" w:firstColumn="0" w:lastColumn="0" w:oddVBand="0" w:evenVBand="0" w:oddHBand="0" w:evenHBand="1" w:firstRowFirstColumn="0" w:firstRowLastColumn="0" w:lastRowFirstColumn="0" w:lastRowLastColumn="0"/>
          <w:trHeight w:val="648"/>
        </w:trPr>
        <w:tc>
          <w:tcPr>
            <w:tcW w:w="3765" w:type="dxa"/>
          </w:tcPr>
          <w:p w14:paraId="2984C1BC" w14:textId="77777777" w:rsidR="003C0F46" w:rsidRDefault="3DCC89C2" w:rsidP="00306405">
            <w:r>
              <w:t>Phone number</w:t>
            </w:r>
          </w:p>
        </w:tc>
        <w:tc>
          <w:tcPr>
            <w:tcW w:w="5565" w:type="dxa"/>
          </w:tcPr>
          <w:p w14:paraId="650904B7" w14:textId="77777777" w:rsidR="003C0F46" w:rsidRDefault="003C0F46" w:rsidP="00306405"/>
        </w:tc>
      </w:tr>
    </w:tbl>
    <w:p w14:paraId="1E43CF9C" w14:textId="7F247208" w:rsidR="00437A5E" w:rsidRDefault="3FA9DEA3" w:rsidP="00437A5E">
      <w:pPr>
        <w:pStyle w:val="Heading1"/>
        <w:spacing w:line="259" w:lineRule="auto"/>
      </w:pPr>
      <w:r>
        <w:t>Organization information</w:t>
      </w:r>
    </w:p>
    <w:p w14:paraId="5496667A" w14:textId="4179EACA" w:rsidR="00147617" w:rsidRDefault="3DCC89C2" w:rsidP="3FA9DEA3">
      <w:r>
        <w:t xml:space="preserve">Provide information about your organization and any associated facilities. </w:t>
      </w:r>
    </w:p>
    <w:tbl>
      <w:tblPr>
        <w:tblStyle w:val="AIRA2"/>
        <w:tblW w:w="0" w:type="auto"/>
        <w:tblLook w:val="0480" w:firstRow="0" w:lastRow="0" w:firstColumn="1" w:lastColumn="0" w:noHBand="0" w:noVBand="1"/>
      </w:tblPr>
      <w:tblGrid>
        <w:gridCol w:w="3765"/>
        <w:gridCol w:w="5565"/>
      </w:tblGrid>
      <w:tr w:rsidR="008B1833" w14:paraId="7CA96A40" w14:textId="77777777" w:rsidTr="34A5D016">
        <w:trPr>
          <w:cnfStyle w:val="000000100000" w:firstRow="0" w:lastRow="0" w:firstColumn="0" w:lastColumn="0" w:oddVBand="0" w:evenVBand="0" w:oddHBand="1" w:evenHBand="0" w:firstRowFirstColumn="0" w:firstRowLastColumn="0" w:lastRowFirstColumn="0" w:lastRowLastColumn="0"/>
        </w:trPr>
        <w:tc>
          <w:tcPr>
            <w:tcW w:w="3765" w:type="dxa"/>
          </w:tcPr>
          <w:p w14:paraId="4DD3906B" w14:textId="394BD6B4" w:rsidR="008B1833" w:rsidRDefault="008B1833" w:rsidP="00192D46">
            <w:r>
              <w:t>Organization name</w:t>
            </w:r>
          </w:p>
        </w:tc>
        <w:tc>
          <w:tcPr>
            <w:tcW w:w="5565" w:type="dxa"/>
          </w:tcPr>
          <w:p w14:paraId="48584059" w14:textId="684FDD32" w:rsidR="008B1833" w:rsidRDefault="008B1833" w:rsidP="00192D46">
            <w:pPr>
              <w:jc w:val="both"/>
            </w:pPr>
          </w:p>
        </w:tc>
      </w:tr>
      <w:tr w:rsidR="008B1833" w14:paraId="24D8EC50" w14:textId="77777777" w:rsidTr="34A5D016">
        <w:trPr>
          <w:cnfStyle w:val="000000010000" w:firstRow="0" w:lastRow="0" w:firstColumn="0" w:lastColumn="0" w:oddVBand="0" w:evenVBand="0" w:oddHBand="0" w:evenHBand="1" w:firstRowFirstColumn="0" w:firstRowLastColumn="0" w:lastRowFirstColumn="0" w:lastRowLastColumn="0"/>
        </w:trPr>
        <w:tc>
          <w:tcPr>
            <w:tcW w:w="3765" w:type="dxa"/>
          </w:tcPr>
          <w:p w14:paraId="0A5E03E0" w14:textId="070083BF" w:rsidR="008B1833" w:rsidRDefault="008B1833" w:rsidP="00192D46">
            <w:r>
              <w:t>Organization</w:t>
            </w:r>
            <w:r w:rsidR="00192D46">
              <w:t xml:space="preserve"> </w:t>
            </w:r>
            <w:r>
              <w:t>address (street, city, state, ZIP)</w:t>
            </w:r>
          </w:p>
        </w:tc>
        <w:tc>
          <w:tcPr>
            <w:tcW w:w="5565" w:type="dxa"/>
          </w:tcPr>
          <w:p w14:paraId="53C76E22" w14:textId="5AE5BCCD" w:rsidR="008B1833" w:rsidRDefault="008B1833" w:rsidP="00192D46">
            <w:pPr>
              <w:jc w:val="both"/>
            </w:pPr>
          </w:p>
        </w:tc>
      </w:tr>
      <w:tr w:rsidR="008B1833" w14:paraId="659847B5" w14:textId="77777777" w:rsidTr="34A5D016">
        <w:trPr>
          <w:cnfStyle w:val="000000100000" w:firstRow="0" w:lastRow="0" w:firstColumn="0" w:lastColumn="0" w:oddVBand="0" w:evenVBand="0" w:oddHBand="1" w:evenHBand="0" w:firstRowFirstColumn="0" w:firstRowLastColumn="0" w:lastRowFirstColumn="0" w:lastRowLastColumn="0"/>
        </w:trPr>
        <w:tc>
          <w:tcPr>
            <w:tcW w:w="3765" w:type="dxa"/>
          </w:tcPr>
          <w:p w14:paraId="30EE8A5C" w14:textId="0F8EC46A" w:rsidR="008B1833" w:rsidRDefault="2E2D3A6A" w:rsidP="00192D46">
            <w:r>
              <w:t>Type of organization</w:t>
            </w:r>
          </w:p>
        </w:tc>
        <w:tc>
          <w:tcPr>
            <w:tcW w:w="5565" w:type="dxa"/>
          </w:tcPr>
          <w:p w14:paraId="4EA06F32" w14:textId="74E78ABE" w:rsidR="008B1833" w:rsidRPr="00147617" w:rsidRDefault="2E2D3A6A" w:rsidP="2E2D3A6A">
            <w:pPr>
              <w:jc w:val="both"/>
              <w:rPr>
                <w:i/>
                <w:iCs/>
              </w:rPr>
            </w:pPr>
            <w:r w:rsidRPr="2E2D3A6A">
              <w:rPr>
                <w:i/>
                <w:iCs/>
              </w:rPr>
              <w:t xml:space="preserve">Select the most applicable option: </w:t>
            </w:r>
          </w:p>
          <w:p w14:paraId="16B4D6BA" w14:textId="77777777" w:rsidR="00147617" w:rsidRDefault="00147617" w:rsidP="00147617">
            <w:pPr>
              <w:pStyle w:val="ListParagraph"/>
              <w:numPr>
                <w:ilvl w:val="0"/>
                <w:numId w:val="18"/>
              </w:numPr>
              <w:ind w:left="426" w:hanging="270"/>
            </w:pPr>
            <w:r>
              <w:t>Commercial vaccination service provider</w:t>
            </w:r>
          </w:p>
          <w:p w14:paraId="0AC7FF7D" w14:textId="77777777" w:rsidR="00147617" w:rsidRDefault="00147617" w:rsidP="00147617">
            <w:pPr>
              <w:pStyle w:val="ListParagraph"/>
              <w:numPr>
                <w:ilvl w:val="0"/>
                <w:numId w:val="18"/>
              </w:numPr>
              <w:ind w:left="426" w:hanging="270"/>
            </w:pPr>
            <w:r>
              <w:t>Corrections/detention health services</w:t>
            </w:r>
          </w:p>
          <w:p w14:paraId="3B5DEE78" w14:textId="19BEDEBE" w:rsidR="00147617" w:rsidRDefault="00147617" w:rsidP="00147617">
            <w:pPr>
              <w:pStyle w:val="ListParagraph"/>
              <w:numPr>
                <w:ilvl w:val="0"/>
                <w:numId w:val="18"/>
              </w:numPr>
              <w:ind w:left="426" w:hanging="270"/>
            </w:pPr>
            <w:r>
              <w:t>Health center – community (non-Federally Qualified Health Center/non-Rural Health Clinic)</w:t>
            </w:r>
          </w:p>
          <w:p w14:paraId="154DF614" w14:textId="21771164" w:rsidR="00147617" w:rsidRDefault="00147617" w:rsidP="00147617">
            <w:pPr>
              <w:pStyle w:val="ListParagraph"/>
              <w:numPr>
                <w:ilvl w:val="0"/>
                <w:numId w:val="18"/>
              </w:numPr>
              <w:ind w:left="426" w:hanging="270"/>
            </w:pPr>
            <w:r>
              <w:t>Health center – migrant or refugee</w:t>
            </w:r>
          </w:p>
          <w:p w14:paraId="6FE2E6B1" w14:textId="24EE0EBF" w:rsidR="00147617" w:rsidRDefault="646A3136" w:rsidP="00147617">
            <w:pPr>
              <w:pStyle w:val="ListParagraph"/>
              <w:numPr>
                <w:ilvl w:val="0"/>
                <w:numId w:val="18"/>
              </w:numPr>
              <w:ind w:left="426" w:hanging="270"/>
            </w:pPr>
            <w:r>
              <w:lastRenderedPageBreak/>
              <w:t>Health center – occupational/employee health</w:t>
            </w:r>
          </w:p>
          <w:p w14:paraId="29784366" w14:textId="7D00683C" w:rsidR="00147617" w:rsidRDefault="00147617" w:rsidP="00147617">
            <w:pPr>
              <w:pStyle w:val="ListParagraph"/>
              <w:numPr>
                <w:ilvl w:val="0"/>
                <w:numId w:val="18"/>
              </w:numPr>
              <w:ind w:left="426" w:hanging="270"/>
            </w:pPr>
            <w:r>
              <w:t>Health center – STD/HIV clinic</w:t>
            </w:r>
          </w:p>
          <w:p w14:paraId="13ABAE8D" w14:textId="7AB23F98" w:rsidR="00147617" w:rsidRDefault="00147617" w:rsidP="00147617">
            <w:pPr>
              <w:pStyle w:val="ListParagraph"/>
              <w:numPr>
                <w:ilvl w:val="0"/>
                <w:numId w:val="18"/>
              </w:numPr>
              <w:ind w:left="426" w:hanging="270"/>
            </w:pPr>
            <w:r>
              <w:t>Health center – student</w:t>
            </w:r>
          </w:p>
          <w:p w14:paraId="61F26A4A" w14:textId="2213BDF2" w:rsidR="00147617" w:rsidRDefault="00147617" w:rsidP="00147617">
            <w:pPr>
              <w:pStyle w:val="ListParagraph"/>
              <w:numPr>
                <w:ilvl w:val="0"/>
                <w:numId w:val="18"/>
              </w:numPr>
              <w:ind w:left="426" w:hanging="270"/>
            </w:pPr>
            <w:r>
              <w:t>Home health care provider</w:t>
            </w:r>
          </w:p>
          <w:p w14:paraId="6A6AA136" w14:textId="398E11B7" w:rsidR="00147617" w:rsidRDefault="00147617" w:rsidP="00147617">
            <w:pPr>
              <w:pStyle w:val="ListParagraph"/>
              <w:numPr>
                <w:ilvl w:val="0"/>
                <w:numId w:val="18"/>
              </w:numPr>
              <w:ind w:left="426" w:hanging="270"/>
            </w:pPr>
            <w:r>
              <w:t>Hospital</w:t>
            </w:r>
          </w:p>
          <w:p w14:paraId="1A4A72F3" w14:textId="6A43D9B7" w:rsidR="00147617" w:rsidRDefault="00147617" w:rsidP="00147617">
            <w:pPr>
              <w:pStyle w:val="ListParagraph"/>
              <w:numPr>
                <w:ilvl w:val="0"/>
                <w:numId w:val="18"/>
              </w:numPr>
              <w:ind w:left="426" w:hanging="270"/>
            </w:pPr>
            <w:r>
              <w:t>Indian Health Service</w:t>
            </w:r>
          </w:p>
          <w:p w14:paraId="4804206A" w14:textId="55FCF0BB" w:rsidR="00147617" w:rsidRDefault="00147617" w:rsidP="00147617">
            <w:pPr>
              <w:pStyle w:val="ListParagraph"/>
              <w:numPr>
                <w:ilvl w:val="0"/>
                <w:numId w:val="18"/>
              </w:numPr>
              <w:ind w:left="426" w:hanging="270"/>
            </w:pPr>
            <w:r>
              <w:t>Tribal health</w:t>
            </w:r>
          </w:p>
          <w:p w14:paraId="63AC17CA" w14:textId="4465F8D0" w:rsidR="00147617" w:rsidRDefault="00147617" w:rsidP="00147617">
            <w:pPr>
              <w:pStyle w:val="ListParagraph"/>
              <w:numPr>
                <w:ilvl w:val="0"/>
                <w:numId w:val="18"/>
              </w:numPr>
              <w:ind w:left="426" w:hanging="270"/>
            </w:pPr>
            <w:r>
              <w:t>Medical practice – family medicine</w:t>
            </w:r>
          </w:p>
          <w:p w14:paraId="17071949" w14:textId="3BF9D2F6" w:rsidR="00147617" w:rsidRDefault="00147617" w:rsidP="00147617">
            <w:pPr>
              <w:pStyle w:val="ListParagraph"/>
              <w:numPr>
                <w:ilvl w:val="0"/>
                <w:numId w:val="18"/>
              </w:numPr>
              <w:ind w:left="426" w:hanging="270"/>
            </w:pPr>
            <w:r>
              <w:t>Medical practice – pediatrics</w:t>
            </w:r>
          </w:p>
          <w:p w14:paraId="0EBCF39E" w14:textId="074288FB" w:rsidR="00147617" w:rsidRDefault="00147617" w:rsidP="00147617">
            <w:pPr>
              <w:pStyle w:val="ListParagraph"/>
              <w:numPr>
                <w:ilvl w:val="0"/>
                <w:numId w:val="18"/>
              </w:numPr>
              <w:ind w:left="426" w:hanging="270"/>
            </w:pPr>
            <w:r>
              <w:t>Medical practice – internal medicine</w:t>
            </w:r>
          </w:p>
          <w:p w14:paraId="1E8DAF12" w14:textId="628D5A72" w:rsidR="00147617" w:rsidRDefault="00147617" w:rsidP="00147617">
            <w:pPr>
              <w:pStyle w:val="ListParagraph"/>
              <w:numPr>
                <w:ilvl w:val="0"/>
                <w:numId w:val="18"/>
              </w:numPr>
              <w:ind w:left="426" w:hanging="270"/>
            </w:pPr>
            <w:r>
              <w:t>Medical practice – OB/GYN</w:t>
            </w:r>
          </w:p>
          <w:p w14:paraId="63D3C032" w14:textId="1E89826B" w:rsidR="00147617" w:rsidRDefault="00147617" w:rsidP="00147617">
            <w:pPr>
              <w:pStyle w:val="ListParagraph"/>
              <w:numPr>
                <w:ilvl w:val="0"/>
                <w:numId w:val="18"/>
              </w:numPr>
              <w:ind w:left="426" w:hanging="270"/>
            </w:pPr>
            <w:r>
              <w:t>Medical practice – other specialty</w:t>
            </w:r>
          </w:p>
          <w:p w14:paraId="1C5CFB38" w14:textId="4103D41F" w:rsidR="00147617" w:rsidRDefault="00147617" w:rsidP="00147617">
            <w:pPr>
              <w:pStyle w:val="ListParagraph"/>
              <w:numPr>
                <w:ilvl w:val="0"/>
                <w:numId w:val="18"/>
              </w:numPr>
              <w:ind w:left="426" w:hanging="270"/>
            </w:pPr>
            <w:r>
              <w:t>Pharmacy – chain</w:t>
            </w:r>
          </w:p>
          <w:p w14:paraId="1A2E5CF5" w14:textId="11E924C2" w:rsidR="00147617" w:rsidRDefault="00147617" w:rsidP="00147617">
            <w:pPr>
              <w:pStyle w:val="ListParagraph"/>
              <w:numPr>
                <w:ilvl w:val="0"/>
                <w:numId w:val="18"/>
              </w:numPr>
              <w:ind w:left="426" w:hanging="270"/>
            </w:pPr>
            <w:r>
              <w:t>Pharmacy – independent</w:t>
            </w:r>
          </w:p>
          <w:p w14:paraId="02A83F57" w14:textId="6344B2BF" w:rsidR="00147617" w:rsidRDefault="00147617" w:rsidP="00147617">
            <w:pPr>
              <w:pStyle w:val="ListParagraph"/>
              <w:numPr>
                <w:ilvl w:val="0"/>
                <w:numId w:val="18"/>
              </w:numPr>
              <w:ind w:left="426" w:hanging="270"/>
            </w:pPr>
            <w:r>
              <w:t>Public health provider – public health clinic</w:t>
            </w:r>
          </w:p>
          <w:p w14:paraId="5D8A2B8B" w14:textId="049747D5" w:rsidR="00147617" w:rsidRDefault="00147617" w:rsidP="00147617">
            <w:pPr>
              <w:pStyle w:val="ListParagraph"/>
              <w:numPr>
                <w:ilvl w:val="0"/>
                <w:numId w:val="18"/>
              </w:numPr>
              <w:ind w:left="426" w:hanging="270"/>
            </w:pPr>
            <w:r>
              <w:t>Public health provider – Federally Qualified Health Center</w:t>
            </w:r>
          </w:p>
          <w:p w14:paraId="3AAB6476" w14:textId="667886E9" w:rsidR="00147617" w:rsidRDefault="00147617" w:rsidP="00147617">
            <w:pPr>
              <w:pStyle w:val="ListParagraph"/>
              <w:numPr>
                <w:ilvl w:val="0"/>
                <w:numId w:val="18"/>
              </w:numPr>
              <w:ind w:left="426" w:hanging="270"/>
            </w:pPr>
            <w:r>
              <w:t>Public health provider – Rural Health Clinic</w:t>
            </w:r>
          </w:p>
          <w:p w14:paraId="38DC994C" w14:textId="316FE5E5" w:rsidR="00147617" w:rsidRDefault="00147617" w:rsidP="00147617">
            <w:pPr>
              <w:pStyle w:val="ListParagraph"/>
              <w:numPr>
                <w:ilvl w:val="0"/>
                <w:numId w:val="18"/>
              </w:numPr>
              <w:ind w:left="426" w:hanging="270"/>
            </w:pPr>
            <w:r>
              <w:t>Long-term care – nursing home, skilled nursing facility, federally certified</w:t>
            </w:r>
          </w:p>
          <w:p w14:paraId="49080333" w14:textId="496868AE" w:rsidR="00CD0FD4" w:rsidRDefault="00CD0FD4" w:rsidP="00CD0FD4">
            <w:pPr>
              <w:pStyle w:val="ListParagraph"/>
              <w:numPr>
                <w:ilvl w:val="0"/>
                <w:numId w:val="18"/>
              </w:numPr>
              <w:ind w:left="426" w:hanging="270"/>
            </w:pPr>
            <w:r>
              <w:t>Long-term care – nursing home, skilled nursing facility, non-federally certified</w:t>
            </w:r>
          </w:p>
          <w:p w14:paraId="4584BB6B" w14:textId="7C44755B" w:rsidR="00CD0FD4" w:rsidRDefault="00CD0FD4" w:rsidP="00CD0FD4">
            <w:pPr>
              <w:pStyle w:val="ListParagraph"/>
              <w:numPr>
                <w:ilvl w:val="0"/>
                <w:numId w:val="18"/>
              </w:numPr>
              <w:ind w:left="426" w:hanging="270"/>
            </w:pPr>
            <w:r>
              <w:t>Long-term care – assisted living</w:t>
            </w:r>
          </w:p>
          <w:p w14:paraId="69572216" w14:textId="408DE596" w:rsidR="00CD0FD4" w:rsidRDefault="00CD0FD4" w:rsidP="00CD0FD4">
            <w:pPr>
              <w:pStyle w:val="ListParagraph"/>
              <w:numPr>
                <w:ilvl w:val="0"/>
                <w:numId w:val="18"/>
              </w:numPr>
              <w:ind w:left="426" w:hanging="270"/>
            </w:pPr>
            <w:r>
              <w:t>Long-term care – intellectual or developmental disability</w:t>
            </w:r>
          </w:p>
          <w:p w14:paraId="2B012A64" w14:textId="77777777" w:rsidR="00147617" w:rsidRDefault="00CD0FD4" w:rsidP="00CD0FD4">
            <w:pPr>
              <w:pStyle w:val="ListParagraph"/>
              <w:numPr>
                <w:ilvl w:val="0"/>
                <w:numId w:val="18"/>
              </w:numPr>
              <w:ind w:left="426" w:hanging="270"/>
            </w:pPr>
            <w:r>
              <w:t>Urgent care</w:t>
            </w:r>
          </w:p>
          <w:p w14:paraId="4A3EC855" w14:textId="26C4D9B9" w:rsidR="00CD0FD4" w:rsidRDefault="00CD0FD4" w:rsidP="00CD0FD4">
            <w:pPr>
              <w:pStyle w:val="ListParagraph"/>
              <w:numPr>
                <w:ilvl w:val="0"/>
                <w:numId w:val="18"/>
              </w:numPr>
              <w:ind w:left="426" w:hanging="270"/>
            </w:pPr>
            <w:r>
              <w:t>Other</w:t>
            </w:r>
          </w:p>
        </w:tc>
      </w:tr>
      <w:tr w:rsidR="008B1833" w14:paraId="0000D4DF" w14:textId="77777777" w:rsidTr="34A5D016">
        <w:trPr>
          <w:cnfStyle w:val="000000010000" w:firstRow="0" w:lastRow="0" w:firstColumn="0" w:lastColumn="0" w:oddVBand="0" w:evenVBand="0" w:oddHBand="0" w:evenHBand="1" w:firstRowFirstColumn="0" w:firstRowLastColumn="0" w:lastRowFirstColumn="0" w:lastRowLastColumn="0"/>
        </w:trPr>
        <w:tc>
          <w:tcPr>
            <w:tcW w:w="3765" w:type="dxa"/>
          </w:tcPr>
          <w:p w14:paraId="7A267145" w14:textId="541F1EAE" w:rsidR="008B1833" w:rsidRDefault="34A5D016" w:rsidP="00192D46">
            <w:pPr>
              <w:ind w:left="778"/>
            </w:pPr>
            <w:r>
              <w:lastRenderedPageBreak/>
              <w:t>If other: Indicate type.</w:t>
            </w:r>
          </w:p>
        </w:tc>
        <w:tc>
          <w:tcPr>
            <w:tcW w:w="5565" w:type="dxa"/>
          </w:tcPr>
          <w:p w14:paraId="2FD45655" w14:textId="344190D0" w:rsidR="008B1833" w:rsidRDefault="008B1833" w:rsidP="00192D46">
            <w:pPr>
              <w:jc w:val="both"/>
            </w:pPr>
          </w:p>
        </w:tc>
      </w:tr>
      <w:tr w:rsidR="008B1833" w14:paraId="398744A2" w14:textId="77777777" w:rsidTr="34A5D016">
        <w:trPr>
          <w:cnfStyle w:val="000000100000" w:firstRow="0" w:lastRow="0" w:firstColumn="0" w:lastColumn="0" w:oddVBand="0" w:evenVBand="0" w:oddHBand="1" w:evenHBand="0" w:firstRowFirstColumn="0" w:firstRowLastColumn="0" w:lastRowFirstColumn="0" w:lastRowLastColumn="0"/>
        </w:trPr>
        <w:tc>
          <w:tcPr>
            <w:tcW w:w="3765" w:type="dxa"/>
          </w:tcPr>
          <w:p w14:paraId="083092BA" w14:textId="6E768CCB" w:rsidR="008B1833" w:rsidRDefault="008B1833" w:rsidP="00192D46">
            <w:r>
              <w:t>Is this organization currently enrolled in the IIS?</w:t>
            </w:r>
          </w:p>
        </w:tc>
        <w:tc>
          <w:tcPr>
            <w:tcW w:w="5565" w:type="dxa"/>
          </w:tcPr>
          <w:p w14:paraId="330498C0" w14:textId="77777777" w:rsidR="008B1833" w:rsidRPr="00CD0FD4" w:rsidRDefault="00CD0FD4" w:rsidP="00192D46">
            <w:pPr>
              <w:jc w:val="both"/>
              <w:rPr>
                <w:i/>
                <w:iCs/>
              </w:rPr>
            </w:pPr>
            <w:r w:rsidRPr="00CD0FD4">
              <w:rPr>
                <w:i/>
                <w:iCs/>
              </w:rPr>
              <w:t>Select one</w:t>
            </w:r>
          </w:p>
          <w:p w14:paraId="26686E77" w14:textId="77777777" w:rsidR="00CD0FD4" w:rsidRDefault="00CD0FD4" w:rsidP="00CD0FD4">
            <w:pPr>
              <w:pStyle w:val="ListParagraph"/>
              <w:numPr>
                <w:ilvl w:val="0"/>
                <w:numId w:val="18"/>
              </w:numPr>
              <w:ind w:left="426" w:hanging="270"/>
            </w:pPr>
            <w:r>
              <w:t>Yes</w:t>
            </w:r>
          </w:p>
          <w:p w14:paraId="5EDF52A1" w14:textId="77777777" w:rsidR="00CD0FD4" w:rsidRDefault="00CD0FD4" w:rsidP="00CD0FD4">
            <w:pPr>
              <w:pStyle w:val="ListParagraph"/>
              <w:numPr>
                <w:ilvl w:val="0"/>
                <w:numId w:val="18"/>
              </w:numPr>
              <w:ind w:left="426" w:hanging="270"/>
            </w:pPr>
            <w:r>
              <w:t>No</w:t>
            </w:r>
          </w:p>
          <w:p w14:paraId="4A79B0FA" w14:textId="075BFCAC" w:rsidR="00CD0FD4" w:rsidRDefault="00CD0FD4" w:rsidP="00CD0FD4">
            <w:pPr>
              <w:pStyle w:val="ListParagraph"/>
              <w:numPr>
                <w:ilvl w:val="0"/>
                <w:numId w:val="18"/>
              </w:numPr>
              <w:ind w:left="426" w:hanging="270"/>
            </w:pPr>
            <w:r>
              <w:t>Unknown</w:t>
            </w:r>
          </w:p>
        </w:tc>
      </w:tr>
      <w:tr w:rsidR="008B1833" w14:paraId="1934983C" w14:textId="77777777" w:rsidTr="34A5D016">
        <w:trPr>
          <w:cnfStyle w:val="000000010000" w:firstRow="0" w:lastRow="0" w:firstColumn="0" w:lastColumn="0" w:oddVBand="0" w:evenVBand="0" w:oddHBand="0" w:evenHBand="1" w:firstRowFirstColumn="0" w:firstRowLastColumn="0" w:lastRowFirstColumn="0" w:lastRowLastColumn="0"/>
        </w:trPr>
        <w:tc>
          <w:tcPr>
            <w:tcW w:w="3765" w:type="dxa"/>
          </w:tcPr>
          <w:p w14:paraId="241AAB76" w14:textId="6EAA7855" w:rsidR="008B1833" w:rsidRDefault="34A5D016" w:rsidP="00192D46">
            <w:pPr>
              <w:ind w:left="778"/>
            </w:pPr>
            <w:r>
              <w:t>If yes: Indicate organizational IIS identifier, if known.</w:t>
            </w:r>
          </w:p>
        </w:tc>
        <w:tc>
          <w:tcPr>
            <w:tcW w:w="5565" w:type="dxa"/>
          </w:tcPr>
          <w:p w14:paraId="2E309799" w14:textId="525D5DB8" w:rsidR="008B1833" w:rsidRDefault="008B1833" w:rsidP="00192D46">
            <w:pPr>
              <w:jc w:val="both"/>
            </w:pPr>
          </w:p>
        </w:tc>
      </w:tr>
      <w:tr w:rsidR="008B1833" w14:paraId="75CB15D1" w14:textId="77777777" w:rsidTr="34A5D016">
        <w:trPr>
          <w:cnfStyle w:val="000000100000" w:firstRow="0" w:lastRow="0" w:firstColumn="0" w:lastColumn="0" w:oddVBand="0" w:evenVBand="0" w:oddHBand="1" w:evenHBand="0" w:firstRowFirstColumn="0" w:firstRowLastColumn="0" w:lastRowFirstColumn="0" w:lastRowLastColumn="0"/>
        </w:trPr>
        <w:tc>
          <w:tcPr>
            <w:tcW w:w="3765" w:type="dxa"/>
          </w:tcPr>
          <w:p w14:paraId="3E75F9A5" w14:textId="78AF3845" w:rsidR="008B1833" w:rsidRDefault="3DCC89C2" w:rsidP="00192D46">
            <w:r>
              <w:t>Total number of facilities (distinct physical locations/sites) associated with the organization</w:t>
            </w:r>
          </w:p>
        </w:tc>
        <w:tc>
          <w:tcPr>
            <w:tcW w:w="5565" w:type="dxa"/>
          </w:tcPr>
          <w:p w14:paraId="4EF706C2" w14:textId="62E133BC" w:rsidR="008B1833" w:rsidRDefault="008B1833" w:rsidP="00192D46">
            <w:pPr>
              <w:jc w:val="both"/>
            </w:pPr>
          </w:p>
        </w:tc>
      </w:tr>
      <w:tr w:rsidR="3DCC89C2" w14:paraId="45DC6E97" w14:textId="77777777" w:rsidTr="34A5D016">
        <w:trPr>
          <w:cnfStyle w:val="000000010000" w:firstRow="0" w:lastRow="0" w:firstColumn="0" w:lastColumn="0" w:oddVBand="0" w:evenVBand="0" w:oddHBand="0" w:evenHBand="1" w:firstRowFirstColumn="0" w:firstRowLastColumn="0" w:lastRowFirstColumn="0" w:lastRowLastColumn="0"/>
          <w:trHeight w:val="648"/>
        </w:trPr>
        <w:tc>
          <w:tcPr>
            <w:tcW w:w="3765" w:type="dxa"/>
          </w:tcPr>
          <w:p w14:paraId="4BE23B98" w14:textId="28C832D5" w:rsidR="3DCC89C2" w:rsidRDefault="3DCC89C2" w:rsidP="3DCC89C2">
            <w:r>
              <w:t xml:space="preserve">Are there any mergers or acquisitions planned that would </w:t>
            </w:r>
            <w:r>
              <w:lastRenderedPageBreak/>
              <w:t>change the number of facilities associated with the organization?</w:t>
            </w:r>
          </w:p>
        </w:tc>
        <w:tc>
          <w:tcPr>
            <w:tcW w:w="5565" w:type="dxa"/>
          </w:tcPr>
          <w:p w14:paraId="3AA767A3" w14:textId="77777777" w:rsidR="3DCC89C2" w:rsidRDefault="3DCC89C2" w:rsidP="3DCC89C2">
            <w:pPr>
              <w:rPr>
                <w:i/>
                <w:iCs/>
                <w:noProof/>
              </w:rPr>
            </w:pPr>
            <w:r w:rsidRPr="3DCC89C2">
              <w:rPr>
                <w:i/>
                <w:iCs/>
                <w:noProof/>
              </w:rPr>
              <w:lastRenderedPageBreak/>
              <w:t>Select one</w:t>
            </w:r>
          </w:p>
          <w:p w14:paraId="6DA2B483" w14:textId="77777777" w:rsidR="3DCC89C2" w:rsidRDefault="3DCC89C2" w:rsidP="3DCC89C2">
            <w:pPr>
              <w:pStyle w:val="ListParagraph"/>
              <w:numPr>
                <w:ilvl w:val="0"/>
                <w:numId w:val="18"/>
              </w:numPr>
              <w:ind w:left="426" w:hanging="270"/>
              <w:rPr>
                <w:noProof/>
              </w:rPr>
            </w:pPr>
            <w:r w:rsidRPr="3DCC89C2">
              <w:rPr>
                <w:noProof/>
              </w:rPr>
              <w:t>Yes</w:t>
            </w:r>
          </w:p>
          <w:p w14:paraId="7E9DD684" w14:textId="2B489FFB" w:rsidR="3DCC89C2" w:rsidRDefault="3DCC89C2" w:rsidP="3DCC89C2">
            <w:pPr>
              <w:pStyle w:val="ListParagraph"/>
              <w:numPr>
                <w:ilvl w:val="0"/>
                <w:numId w:val="18"/>
              </w:numPr>
              <w:ind w:left="426" w:hanging="270"/>
              <w:rPr>
                <w:noProof/>
              </w:rPr>
            </w:pPr>
            <w:r w:rsidRPr="3DCC89C2">
              <w:rPr>
                <w:noProof/>
              </w:rPr>
              <w:t>No</w:t>
            </w:r>
          </w:p>
        </w:tc>
      </w:tr>
      <w:tr w:rsidR="3DCC89C2" w14:paraId="63CD59C5" w14:textId="77777777" w:rsidTr="34A5D016">
        <w:trPr>
          <w:cnfStyle w:val="000000100000" w:firstRow="0" w:lastRow="0" w:firstColumn="0" w:lastColumn="0" w:oddVBand="0" w:evenVBand="0" w:oddHBand="1" w:evenHBand="0" w:firstRowFirstColumn="0" w:firstRowLastColumn="0" w:lastRowFirstColumn="0" w:lastRowLastColumn="0"/>
          <w:trHeight w:val="648"/>
        </w:trPr>
        <w:tc>
          <w:tcPr>
            <w:tcW w:w="3765" w:type="dxa"/>
          </w:tcPr>
          <w:p w14:paraId="103C12B8" w14:textId="2DAEA4B5" w:rsidR="3DCC89C2" w:rsidRDefault="34A5D016" w:rsidP="3DCC89C2">
            <w:pPr>
              <w:spacing w:after="120" w:line="259" w:lineRule="auto"/>
              <w:ind w:left="778"/>
            </w:pPr>
            <w:r>
              <w:t>If yes: Indicate plans and timeline.</w:t>
            </w:r>
          </w:p>
        </w:tc>
        <w:tc>
          <w:tcPr>
            <w:tcW w:w="5565" w:type="dxa"/>
          </w:tcPr>
          <w:p w14:paraId="7A2972AC" w14:textId="6F469238" w:rsidR="3DCC89C2" w:rsidRDefault="3DCC89C2" w:rsidP="3DCC89C2">
            <w:pPr>
              <w:rPr>
                <w:i/>
                <w:iCs/>
                <w:noProof/>
              </w:rPr>
            </w:pPr>
          </w:p>
        </w:tc>
      </w:tr>
      <w:tr w:rsidR="008C5588" w14:paraId="38D679B3" w14:textId="77777777" w:rsidTr="34A5D016">
        <w:trPr>
          <w:cnfStyle w:val="000000010000" w:firstRow="0" w:lastRow="0" w:firstColumn="0" w:lastColumn="0" w:oddVBand="0" w:evenVBand="0" w:oddHBand="0" w:evenHBand="1" w:firstRowFirstColumn="0" w:firstRowLastColumn="0" w:lastRowFirstColumn="0" w:lastRowLastColumn="0"/>
          <w:trHeight w:val="648"/>
        </w:trPr>
        <w:tc>
          <w:tcPr>
            <w:tcW w:w="3765" w:type="dxa"/>
          </w:tcPr>
          <w:p w14:paraId="25FE4953" w14:textId="56CC3D15" w:rsidR="008C5588" w:rsidRDefault="3DCC89C2" w:rsidP="008C5588">
            <w:r>
              <w:t xml:space="preserve">Does your organization administer immunizations? </w:t>
            </w:r>
          </w:p>
        </w:tc>
        <w:tc>
          <w:tcPr>
            <w:tcW w:w="5565" w:type="dxa"/>
          </w:tcPr>
          <w:p w14:paraId="74503893" w14:textId="77777777" w:rsidR="008C5588" w:rsidRPr="00CD0FD4" w:rsidRDefault="3DCC89C2" w:rsidP="3DCC89C2">
            <w:pPr>
              <w:rPr>
                <w:i/>
                <w:iCs/>
                <w:noProof/>
              </w:rPr>
            </w:pPr>
            <w:r w:rsidRPr="3DCC89C2">
              <w:rPr>
                <w:i/>
                <w:iCs/>
                <w:noProof/>
              </w:rPr>
              <w:t>Select one</w:t>
            </w:r>
          </w:p>
          <w:p w14:paraId="00CEAB79" w14:textId="77777777" w:rsidR="008C5588" w:rsidRDefault="3DCC89C2" w:rsidP="008C5588">
            <w:pPr>
              <w:pStyle w:val="ListParagraph"/>
              <w:numPr>
                <w:ilvl w:val="0"/>
                <w:numId w:val="18"/>
              </w:numPr>
              <w:ind w:left="426" w:hanging="270"/>
              <w:rPr>
                <w:noProof/>
              </w:rPr>
            </w:pPr>
            <w:r w:rsidRPr="3DCC89C2">
              <w:rPr>
                <w:noProof/>
              </w:rPr>
              <w:t>Yes</w:t>
            </w:r>
          </w:p>
          <w:p w14:paraId="274FBB70" w14:textId="60B7A8AC" w:rsidR="008C5588" w:rsidRDefault="3DCC89C2" w:rsidP="3DCC89C2">
            <w:pPr>
              <w:pStyle w:val="ListParagraph"/>
              <w:numPr>
                <w:ilvl w:val="0"/>
                <w:numId w:val="18"/>
              </w:numPr>
              <w:ind w:left="426" w:hanging="270"/>
              <w:rPr>
                <w:noProof/>
              </w:rPr>
            </w:pPr>
            <w:r w:rsidRPr="3DCC89C2">
              <w:rPr>
                <w:noProof/>
              </w:rPr>
              <w:t>No</w:t>
            </w:r>
          </w:p>
        </w:tc>
      </w:tr>
      <w:tr w:rsidR="008C5588" w14:paraId="55D76E83" w14:textId="77777777" w:rsidTr="34A5D016">
        <w:trPr>
          <w:cnfStyle w:val="000000100000" w:firstRow="0" w:lastRow="0" w:firstColumn="0" w:lastColumn="0" w:oddVBand="0" w:evenVBand="0" w:oddHBand="1" w:evenHBand="0" w:firstRowFirstColumn="0" w:firstRowLastColumn="0" w:lastRowFirstColumn="0" w:lastRowLastColumn="0"/>
          <w:trHeight w:val="648"/>
        </w:trPr>
        <w:tc>
          <w:tcPr>
            <w:tcW w:w="3765" w:type="dxa"/>
          </w:tcPr>
          <w:p w14:paraId="34080D43" w14:textId="63A47041" w:rsidR="008C5588" w:rsidRDefault="34A5D016" w:rsidP="3DCC89C2">
            <w:pPr>
              <w:ind w:left="720"/>
            </w:pPr>
            <w:r>
              <w:t>If yes: Does your organization administer publicly purchased vaccine (e.g., Vaccines for Children (VFC) vaccine)?</w:t>
            </w:r>
          </w:p>
        </w:tc>
        <w:tc>
          <w:tcPr>
            <w:tcW w:w="5565" w:type="dxa"/>
          </w:tcPr>
          <w:p w14:paraId="4FBA95C6" w14:textId="77777777" w:rsidR="008C5588" w:rsidRPr="00CD0FD4" w:rsidRDefault="3DCC89C2" w:rsidP="3DCC89C2">
            <w:pPr>
              <w:rPr>
                <w:i/>
                <w:iCs/>
              </w:rPr>
            </w:pPr>
            <w:r w:rsidRPr="3DCC89C2">
              <w:rPr>
                <w:i/>
                <w:iCs/>
              </w:rPr>
              <w:t>Select one</w:t>
            </w:r>
          </w:p>
          <w:p w14:paraId="4410B515" w14:textId="77777777" w:rsidR="008C5588" w:rsidRDefault="3DCC89C2" w:rsidP="008C5588">
            <w:pPr>
              <w:pStyle w:val="ListParagraph"/>
              <w:numPr>
                <w:ilvl w:val="0"/>
                <w:numId w:val="18"/>
              </w:numPr>
              <w:ind w:left="426" w:hanging="270"/>
              <w:rPr>
                <w:noProof/>
              </w:rPr>
            </w:pPr>
            <w:r w:rsidRPr="3DCC89C2">
              <w:rPr>
                <w:noProof/>
              </w:rPr>
              <w:t>Yes</w:t>
            </w:r>
          </w:p>
          <w:p w14:paraId="2BC4952F" w14:textId="77777777" w:rsidR="008C5588" w:rsidRDefault="3DCC89C2" w:rsidP="008C5588">
            <w:pPr>
              <w:pStyle w:val="ListParagraph"/>
              <w:numPr>
                <w:ilvl w:val="0"/>
                <w:numId w:val="18"/>
              </w:numPr>
              <w:ind w:left="426" w:hanging="270"/>
              <w:rPr>
                <w:noProof/>
              </w:rPr>
            </w:pPr>
            <w:r w:rsidRPr="3DCC89C2">
              <w:rPr>
                <w:noProof/>
              </w:rPr>
              <w:t>No</w:t>
            </w:r>
          </w:p>
          <w:p w14:paraId="33F1946A" w14:textId="4622452C" w:rsidR="008C5588" w:rsidRPr="008C5588" w:rsidRDefault="3DCC89C2" w:rsidP="3DCC89C2">
            <w:pPr>
              <w:pStyle w:val="ListParagraph"/>
              <w:numPr>
                <w:ilvl w:val="0"/>
                <w:numId w:val="18"/>
              </w:numPr>
              <w:ind w:left="426" w:hanging="270"/>
              <w:rPr>
                <w:noProof/>
              </w:rPr>
            </w:pPr>
            <w:r w:rsidRPr="3DCC89C2">
              <w:rPr>
                <w:noProof/>
              </w:rPr>
              <w:t>Unknown</w:t>
            </w:r>
          </w:p>
        </w:tc>
      </w:tr>
    </w:tbl>
    <w:p w14:paraId="679B6214" w14:textId="27E4FF4D" w:rsidR="00913685" w:rsidRDefault="3DCC89C2" w:rsidP="008B1833">
      <w:pPr>
        <w:pStyle w:val="Heading1"/>
      </w:pPr>
      <w:r>
        <w:t>Registration information</w:t>
      </w:r>
    </w:p>
    <w:p w14:paraId="51D0D245" w14:textId="4A90AC4A" w:rsidR="00913685" w:rsidRDefault="3DCC89C2" w:rsidP="3FA9DEA3">
      <w:r>
        <w:t>Provide information about the reason for the registration and technical onboarding needs.</w:t>
      </w:r>
    </w:p>
    <w:tbl>
      <w:tblPr>
        <w:tblStyle w:val="AIRA2"/>
        <w:tblW w:w="0" w:type="auto"/>
        <w:tblLook w:val="0480" w:firstRow="0" w:lastRow="0" w:firstColumn="1" w:lastColumn="0" w:noHBand="0" w:noVBand="1"/>
      </w:tblPr>
      <w:tblGrid>
        <w:gridCol w:w="3675"/>
        <w:gridCol w:w="5655"/>
      </w:tblGrid>
      <w:tr w:rsidR="3FA9DEA3" w14:paraId="2EC21BBC" w14:textId="77777777" w:rsidTr="34A5D016">
        <w:trPr>
          <w:cnfStyle w:val="000000100000" w:firstRow="0" w:lastRow="0" w:firstColumn="0" w:lastColumn="0" w:oddVBand="0" w:evenVBand="0" w:oddHBand="1" w:evenHBand="0" w:firstRowFirstColumn="0" w:firstRowLastColumn="0" w:lastRowFirstColumn="0" w:lastRowLastColumn="0"/>
          <w:trHeight w:val="648"/>
        </w:trPr>
        <w:tc>
          <w:tcPr>
            <w:tcW w:w="3675" w:type="dxa"/>
          </w:tcPr>
          <w:p w14:paraId="6C0930A3" w14:textId="0F8B618B" w:rsidR="3FA9DEA3" w:rsidRDefault="3DCC89C2" w:rsidP="3FA9DEA3">
            <w:r>
              <w:t>Reason for registration</w:t>
            </w:r>
          </w:p>
        </w:tc>
        <w:tc>
          <w:tcPr>
            <w:tcW w:w="5655" w:type="dxa"/>
          </w:tcPr>
          <w:p w14:paraId="0CF3058E" w14:textId="06B58078" w:rsidR="3FA9DEA3" w:rsidRDefault="3FA9DEA3" w:rsidP="3FA9DEA3">
            <w:pPr>
              <w:jc w:val="both"/>
              <w:rPr>
                <w:i/>
                <w:iCs/>
              </w:rPr>
            </w:pPr>
            <w:r w:rsidRPr="3FA9DEA3">
              <w:rPr>
                <w:i/>
                <w:iCs/>
              </w:rPr>
              <w:t>Select one</w:t>
            </w:r>
          </w:p>
          <w:p w14:paraId="5C9DC973" w14:textId="640F235D" w:rsidR="3FA9DEA3" w:rsidRDefault="3FA9DEA3" w:rsidP="00CD0FD4">
            <w:pPr>
              <w:pStyle w:val="ListParagraph"/>
              <w:numPr>
                <w:ilvl w:val="0"/>
                <w:numId w:val="18"/>
              </w:numPr>
              <w:ind w:left="426" w:hanging="270"/>
            </w:pPr>
            <w:r>
              <w:t>Establish a new interface</w:t>
            </w:r>
          </w:p>
          <w:p w14:paraId="7B6EA957" w14:textId="19FFE6AE" w:rsidR="3FA9DEA3" w:rsidRDefault="3FA9DEA3" w:rsidP="00CD0FD4">
            <w:pPr>
              <w:pStyle w:val="ListParagraph"/>
              <w:numPr>
                <w:ilvl w:val="0"/>
                <w:numId w:val="18"/>
              </w:numPr>
              <w:ind w:left="426" w:hanging="270"/>
            </w:pPr>
            <w:r>
              <w:t>Change to an existing interface</w:t>
            </w:r>
          </w:p>
        </w:tc>
      </w:tr>
      <w:tr w:rsidR="00BB7232" w14:paraId="2963AAFD" w14:textId="77777777" w:rsidTr="34A5D016">
        <w:trPr>
          <w:cnfStyle w:val="000000010000" w:firstRow="0" w:lastRow="0" w:firstColumn="0" w:lastColumn="0" w:oddVBand="0" w:evenVBand="0" w:oddHBand="0" w:evenHBand="1" w:firstRowFirstColumn="0" w:firstRowLastColumn="0" w:lastRowFirstColumn="0" w:lastRowLastColumn="0"/>
          <w:trHeight w:val="648"/>
        </w:trPr>
        <w:tc>
          <w:tcPr>
            <w:tcW w:w="3675" w:type="dxa"/>
          </w:tcPr>
          <w:p w14:paraId="7CE7E91E" w14:textId="78A0DFFD" w:rsidR="00BB7232" w:rsidRDefault="34A5D016" w:rsidP="3DCC89C2">
            <w:pPr>
              <w:spacing w:line="259" w:lineRule="auto"/>
              <w:ind w:left="720"/>
            </w:pPr>
            <w:r>
              <w:t>If change to an existing interface: Indicate change(s).</w:t>
            </w:r>
          </w:p>
        </w:tc>
        <w:tc>
          <w:tcPr>
            <w:tcW w:w="5655" w:type="dxa"/>
          </w:tcPr>
          <w:p w14:paraId="1AA28D6A" w14:textId="77777777" w:rsidR="00BB7232" w:rsidRDefault="3DCC89C2" w:rsidP="3DCC89C2">
            <w:pPr>
              <w:jc w:val="both"/>
              <w:rPr>
                <w:i/>
                <w:iCs/>
                <w:noProof/>
              </w:rPr>
            </w:pPr>
            <w:r w:rsidRPr="3DCC89C2">
              <w:rPr>
                <w:i/>
                <w:iCs/>
                <w:noProof/>
              </w:rPr>
              <w:t>Select all that apply</w:t>
            </w:r>
          </w:p>
          <w:p w14:paraId="6917E9E1" w14:textId="77777777" w:rsidR="00BB7232" w:rsidRDefault="3DCC89C2" w:rsidP="00BB7232">
            <w:pPr>
              <w:pStyle w:val="ListParagraph"/>
              <w:numPr>
                <w:ilvl w:val="0"/>
                <w:numId w:val="18"/>
              </w:numPr>
              <w:ind w:left="426" w:hanging="270"/>
              <w:rPr>
                <w:noProof/>
              </w:rPr>
            </w:pPr>
            <w:r w:rsidRPr="3DCC89C2">
              <w:rPr>
                <w:noProof/>
              </w:rPr>
              <w:t>Change in transport</w:t>
            </w:r>
          </w:p>
          <w:p w14:paraId="55745CCA" w14:textId="77777777" w:rsidR="00BB7232" w:rsidRDefault="3DCC89C2" w:rsidP="00BB7232">
            <w:pPr>
              <w:pStyle w:val="ListParagraph"/>
              <w:numPr>
                <w:ilvl w:val="0"/>
                <w:numId w:val="18"/>
              </w:numPr>
              <w:ind w:left="426" w:hanging="270"/>
              <w:rPr>
                <w:noProof/>
              </w:rPr>
            </w:pPr>
            <w:r w:rsidRPr="3DCC89C2">
              <w:rPr>
                <w:noProof/>
              </w:rPr>
              <w:t>Change in message format</w:t>
            </w:r>
          </w:p>
          <w:p w14:paraId="6C189B7B" w14:textId="77777777" w:rsidR="00BB7232" w:rsidRDefault="3DCC89C2" w:rsidP="00BB7232">
            <w:pPr>
              <w:pStyle w:val="ListParagraph"/>
              <w:numPr>
                <w:ilvl w:val="0"/>
                <w:numId w:val="18"/>
              </w:numPr>
              <w:ind w:left="426" w:hanging="270"/>
              <w:rPr>
                <w:noProof/>
              </w:rPr>
            </w:pPr>
            <w:r w:rsidRPr="3DCC89C2">
              <w:rPr>
                <w:noProof/>
              </w:rPr>
              <w:t>Transition to a different EHR/health IT system</w:t>
            </w:r>
          </w:p>
          <w:p w14:paraId="07119F52" w14:textId="77777777" w:rsidR="00BB7232" w:rsidRDefault="3DCC89C2" w:rsidP="00BB7232">
            <w:pPr>
              <w:pStyle w:val="ListParagraph"/>
              <w:numPr>
                <w:ilvl w:val="0"/>
                <w:numId w:val="18"/>
              </w:numPr>
              <w:ind w:left="426" w:hanging="270"/>
              <w:rPr>
                <w:noProof/>
              </w:rPr>
            </w:pPr>
            <w:r w:rsidRPr="3DCC89C2">
              <w:rPr>
                <w:noProof/>
              </w:rPr>
              <w:t>Addition/removal of facility/facilities</w:t>
            </w:r>
          </w:p>
          <w:p w14:paraId="54B87A47" w14:textId="5973C17A" w:rsidR="00BB7232" w:rsidRDefault="34A5D016" w:rsidP="00BB7232">
            <w:pPr>
              <w:pStyle w:val="ListParagraph"/>
              <w:numPr>
                <w:ilvl w:val="0"/>
                <w:numId w:val="18"/>
              </w:numPr>
              <w:ind w:left="426" w:hanging="270"/>
              <w:rPr>
                <w:noProof/>
              </w:rPr>
            </w:pPr>
            <w:r w:rsidRPr="34A5D016">
              <w:rPr>
                <w:noProof/>
              </w:rPr>
              <w:t>Add query to a submission-only interface</w:t>
            </w:r>
          </w:p>
          <w:p w14:paraId="67E7242C" w14:textId="75DDB011" w:rsidR="00BB7232" w:rsidRPr="00BB7232" w:rsidRDefault="3DCC89C2" w:rsidP="3DCC89C2">
            <w:pPr>
              <w:pStyle w:val="ListParagraph"/>
              <w:numPr>
                <w:ilvl w:val="0"/>
                <w:numId w:val="18"/>
              </w:numPr>
              <w:ind w:left="426" w:hanging="270"/>
              <w:rPr>
                <w:noProof/>
              </w:rPr>
            </w:pPr>
            <w:r w:rsidRPr="3DCC89C2">
              <w:rPr>
                <w:noProof/>
              </w:rPr>
              <w:t>Other (describe)</w:t>
            </w:r>
          </w:p>
        </w:tc>
      </w:tr>
      <w:tr w:rsidR="00BB7232" w14:paraId="7C0609AC" w14:textId="77777777" w:rsidTr="34A5D016">
        <w:trPr>
          <w:cnfStyle w:val="000000100000" w:firstRow="0" w:lastRow="0" w:firstColumn="0" w:lastColumn="0" w:oddVBand="0" w:evenVBand="0" w:oddHBand="1" w:evenHBand="0" w:firstRowFirstColumn="0" w:firstRowLastColumn="0" w:lastRowFirstColumn="0" w:lastRowLastColumn="0"/>
          <w:trHeight w:val="648"/>
        </w:trPr>
        <w:tc>
          <w:tcPr>
            <w:tcW w:w="3675" w:type="dxa"/>
          </w:tcPr>
          <w:p w14:paraId="1C1F18E6" w14:textId="7C1EF047" w:rsidR="00BB7232" w:rsidRDefault="646A3136" w:rsidP="3DCC89C2">
            <w:pPr>
              <w:spacing w:after="120" w:line="259" w:lineRule="auto"/>
            </w:pPr>
            <w:r>
              <w:t>Indicate desired transport. SOAP Web Services is preferred.</w:t>
            </w:r>
          </w:p>
        </w:tc>
        <w:tc>
          <w:tcPr>
            <w:tcW w:w="5655" w:type="dxa"/>
          </w:tcPr>
          <w:p w14:paraId="101D86E0" w14:textId="0EB674EF" w:rsidR="00BB7232" w:rsidRDefault="00BB7232" w:rsidP="00BB7232">
            <w:pPr>
              <w:jc w:val="both"/>
              <w:rPr>
                <w:i/>
                <w:iCs/>
                <w:noProof/>
              </w:rPr>
            </w:pPr>
            <w:r w:rsidRPr="0918546C">
              <w:rPr>
                <w:i/>
                <w:iCs/>
                <w:noProof/>
              </w:rPr>
              <w:t>Select one</w:t>
            </w:r>
          </w:p>
          <w:p w14:paraId="303EEFE4" w14:textId="50EBBE5F" w:rsidR="00BB7232" w:rsidRDefault="34A5D016" w:rsidP="34A5D016">
            <w:pPr>
              <w:pStyle w:val="ListParagraph"/>
              <w:numPr>
                <w:ilvl w:val="0"/>
                <w:numId w:val="2"/>
              </w:numPr>
              <w:spacing w:line="259" w:lineRule="auto"/>
              <w:ind w:left="426" w:hanging="270"/>
              <w:rPr>
                <w:rFonts w:eastAsiaTheme="minorEastAsia"/>
                <w:i/>
                <w:iCs/>
                <w:noProof/>
              </w:rPr>
            </w:pPr>
            <w:r w:rsidRPr="34A5D016">
              <w:rPr>
                <w:noProof/>
              </w:rPr>
              <w:t>SOAP Web Services, CDC WSDL</w:t>
            </w:r>
          </w:p>
          <w:p w14:paraId="0CFFFF8E" w14:textId="0CEDDFEE" w:rsidR="00BB7232" w:rsidRDefault="34A5D016" w:rsidP="34A5D016">
            <w:pPr>
              <w:pStyle w:val="ListParagraph"/>
              <w:numPr>
                <w:ilvl w:val="0"/>
                <w:numId w:val="2"/>
              </w:numPr>
              <w:spacing w:line="259" w:lineRule="auto"/>
              <w:ind w:left="426" w:hanging="270"/>
              <w:rPr>
                <w:i/>
                <w:iCs/>
                <w:noProof/>
              </w:rPr>
            </w:pPr>
            <w:r w:rsidRPr="34A5D016">
              <w:rPr>
                <w:noProof/>
              </w:rPr>
              <w:t>[</w:t>
            </w:r>
            <w:r w:rsidRPr="34A5D016">
              <w:rPr>
                <w:noProof/>
                <w:highlight w:val="yellow"/>
              </w:rPr>
              <w:t>List other transport option(s) available, if applicable</w:t>
            </w:r>
            <w:r w:rsidRPr="34A5D016">
              <w:rPr>
                <w:noProof/>
              </w:rPr>
              <w:t>.]</w:t>
            </w:r>
          </w:p>
        </w:tc>
      </w:tr>
      <w:tr w:rsidR="646A3136" w14:paraId="0717F1B5" w14:textId="77777777" w:rsidTr="34A5D016">
        <w:trPr>
          <w:cnfStyle w:val="000000010000" w:firstRow="0" w:lastRow="0" w:firstColumn="0" w:lastColumn="0" w:oddVBand="0" w:evenVBand="0" w:oddHBand="0" w:evenHBand="1" w:firstRowFirstColumn="0" w:firstRowLastColumn="0" w:lastRowFirstColumn="0" w:lastRowLastColumn="0"/>
          <w:trHeight w:val="648"/>
        </w:trPr>
        <w:tc>
          <w:tcPr>
            <w:tcW w:w="3675" w:type="dxa"/>
          </w:tcPr>
          <w:p w14:paraId="4622C713" w14:textId="680124D6" w:rsidR="646A3136" w:rsidRDefault="34A5D016" w:rsidP="646A3136">
            <w:pPr>
              <w:spacing w:after="120" w:line="259" w:lineRule="auto"/>
              <w:ind w:left="720"/>
            </w:pPr>
            <w:r>
              <w:t>If other than SOAP Web Services, CDC WSDL, indicate reason.</w:t>
            </w:r>
          </w:p>
        </w:tc>
        <w:tc>
          <w:tcPr>
            <w:tcW w:w="5655" w:type="dxa"/>
          </w:tcPr>
          <w:p w14:paraId="438B9222" w14:textId="17BAACF3" w:rsidR="646A3136" w:rsidRDefault="646A3136" w:rsidP="646A3136">
            <w:pPr>
              <w:jc w:val="both"/>
              <w:rPr>
                <w:i/>
                <w:iCs/>
                <w:noProof/>
              </w:rPr>
            </w:pPr>
          </w:p>
        </w:tc>
      </w:tr>
      <w:tr w:rsidR="00BB7232" w14:paraId="2F0B0FE0" w14:textId="77777777" w:rsidTr="34A5D016">
        <w:trPr>
          <w:cnfStyle w:val="000000100000" w:firstRow="0" w:lastRow="0" w:firstColumn="0" w:lastColumn="0" w:oddVBand="0" w:evenVBand="0" w:oddHBand="1" w:evenHBand="0" w:firstRowFirstColumn="0" w:firstRowLastColumn="0" w:lastRowFirstColumn="0" w:lastRowLastColumn="0"/>
          <w:trHeight w:val="648"/>
        </w:trPr>
        <w:tc>
          <w:tcPr>
            <w:tcW w:w="3675" w:type="dxa"/>
          </w:tcPr>
          <w:p w14:paraId="5B6B721A" w14:textId="787E092B" w:rsidR="00BB7232" w:rsidRDefault="646A3136" w:rsidP="3DCC89C2">
            <w:pPr>
              <w:spacing w:after="120" w:line="259" w:lineRule="auto"/>
            </w:pPr>
            <w:r>
              <w:t>Indicate desired message format. HL7 2.5.1 is preferred.</w:t>
            </w:r>
          </w:p>
        </w:tc>
        <w:tc>
          <w:tcPr>
            <w:tcW w:w="5655" w:type="dxa"/>
          </w:tcPr>
          <w:p w14:paraId="3035337A" w14:textId="1B277E2D" w:rsidR="00BB7232" w:rsidRDefault="00BB7232" w:rsidP="00BB7232">
            <w:pPr>
              <w:jc w:val="both"/>
              <w:rPr>
                <w:i/>
                <w:iCs/>
                <w:noProof/>
              </w:rPr>
            </w:pPr>
            <w:r w:rsidRPr="0918546C">
              <w:rPr>
                <w:i/>
                <w:iCs/>
                <w:noProof/>
              </w:rPr>
              <w:t>Select one</w:t>
            </w:r>
          </w:p>
          <w:p w14:paraId="5AAF8C82" w14:textId="4EE9CDAF" w:rsidR="00BB7232" w:rsidRDefault="00BB7232" w:rsidP="00BB7232">
            <w:pPr>
              <w:pStyle w:val="ListParagraph"/>
              <w:numPr>
                <w:ilvl w:val="0"/>
                <w:numId w:val="2"/>
              </w:numPr>
              <w:spacing w:line="259" w:lineRule="auto"/>
              <w:ind w:left="426" w:hanging="270"/>
              <w:rPr>
                <w:rFonts w:eastAsiaTheme="minorEastAsia"/>
                <w:noProof/>
              </w:rPr>
            </w:pPr>
            <w:r w:rsidRPr="0918546C">
              <w:rPr>
                <w:noProof/>
              </w:rPr>
              <w:t>HL7 2.5.1</w:t>
            </w:r>
          </w:p>
          <w:p w14:paraId="664E2616" w14:textId="0348981E" w:rsidR="00BB7232" w:rsidRDefault="34A5D016" w:rsidP="34A5D016">
            <w:pPr>
              <w:pStyle w:val="ListParagraph"/>
              <w:numPr>
                <w:ilvl w:val="0"/>
                <w:numId w:val="2"/>
              </w:numPr>
              <w:spacing w:line="259" w:lineRule="auto"/>
              <w:ind w:left="426" w:hanging="270"/>
              <w:rPr>
                <w:i/>
                <w:iCs/>
                <w:noProof/>
              </w:rPr>
            </w:pPr>
            <w:r w:rsidRPr="34A5D016">
              <w:rPr>
                <w:noProof/>
              </w:rPr>
              <w:t>[</w:t>
            </w:r>
            <w:r w:rsidRPr="34A5D016">
              <w:rPr>
                <w:noProof/>
                <w:highlight w:val="yellow"/>
              </w:rPr>
              <w:t>List other format(s) accepted, if applicable</w:t>
            </w:r>
            <w:r w:rsidRPr="34A5D016">
              <w:rPr>
                <w:noProof/>
              </w:rPr>
              <w:t>.]</w:t>
            </w:r>
          </w:p>
        </w:tc>
      </w:tr>
      <w:tr w:rsidR="646A3136" w14:paraId="2A982B18" w14:textId="77777777" w:rsidTr="34A5D016">
        <w:trPr>
          <w:cnfStyle w:val="000000010000" w:firstRow="0" w:lastRow="0" w:firstColumn="0" w:lastColumn="0" w:oddVBand="0" w:evenVBand="0" w:oddHBand="0" w:evenHBand="1" w:firstRowFirstColumn="0" w:firstRowLastColumn="0" w:lastRowFirstColumn="0" w:lastRowLastColumn="0"/>
          <w:trHeight w:val="648"/>
        </w:trPr>
        <w:tc>
          <w:tcPr>
            <w:tcW w:w="3675" w:type="dxa"/>
          </w:tcPr>
          <w:p w14:paraId="692F9B11" w14:textId="1FAA358D" w:rsidR="646A3136" w:rsidRDefault="34A5D016" w:rsidP="646A3136">
            <w:pPr>
              <w:spacing w:after="120" w:line="259" w:lineRule="auto"/>
              <w:ind w:left="720"/>
            </w:pPr>
            <w:r>
              <w:t>If other than HL7 2.5.1, indicate reason.</w:t>
            </w:r>
          </w:p>
        </w:tc>
        <w:tc>
          <w:tcPr>
            <w:tcW w:w="5655" w:type="dxa"/>
          </w:tcPr>
          <w:p w14:paraId="5B58520B" w14:textId="570FE31E" w:rsidR="646A3136" w:rsidRDefault="646A3136" w:rsidP="646A3136">
            <w:pPr>
              <w:jc w:val="both"/>
              <w:rPr>
                <w:i/>
                <w:iCs/>
                <w:noProof/>
              </w:rPr>
            </w:pPr>
          </w:p>
        </w:tc>
      </w:tr>
      <w:tr w:rsidR="00BB7232" w14:paraId="185D9613" w14:textId="77777777" w:rsidTr="34A5D016">
        <w:trPr>
          <w:cnfStyle w:val="000000100000" w:firstRow="0" w:lastRow="0" w:firstColumn="0" w:lastColumn="0" w:oddVBand="0" w:evenVBand="0" w:oddHBand="1" w:evenHBand="0" w:firstRowFirstColumn="0" w:firstRowLastColumn="0" w:lastRowFirstColumn="0" w:lastRowLastColumn="0"/>
          <w:trHeight w:val="648"/>
        </w:trPr>
        <w:tc>
          <w:tcPr>
            <w:tcW w:w="3675" w:type="dxa"/>
          </w:tcPr>
          <w:p w14:paraId="14E59487" w14:textId="5CAD2881" w:rsidR="00BB7232" w:rsidRDefault="646A3136" w:rsidP="3DCC89C2">
            <w:pPr>
              <w:spacing w:after="120" w:line="259" w:lineRule="auto"/>
            </w:pPr>
            <w:r>
              <w:lastRenderedPageBreak/>
              <w:t>Indicate desired interface type. Submission with query is preferred.</w:t>
            </w:r>
          </w:p>
        </w:tc>
        <w:tc>
          <w:tcPr>
            <w:tcW w:w="5655" w:type="dxa"/>
          </w:tcPr>
          <w:p w14:paraId="3D358053" w14:textId="3B65189D" w:rsidR="00BB7232" w:rsidRDefault="00BB7232" w:rsidP="00BB7232">
            <w:pPr>
              <w:jc w:val="both"/>
              <w:rPr>
                <w:i/>
                <w:iCs/>
                <w:noProof/>
              </w:rPr>
            </w:pPr>
            <w:r w:rsidRPr="3FA9DEA3">
              <w:rPr>
                <w:i/>
                <w:iCs/>
                <w:noProof/>
              </w:rPr>
              <w:t>Select one</w:t>
            </w:r>
          </w:p>
          <w:p w14:paraId="0CDDB409" w14:textId="4A41A070" w:rsidR="00BB7232" w:rsidRDefault="3DCC89C2" w:rsidP="00BB7232">
            <w:pPr>
              <w:pStyle w:val="ListParagraph"/>
              <w:numPr>
                <w:ilvl w:val="0"/>
                <w:numId w:val="18"/>
              </w:numPr>
              <w:ind w:left="426" w:hanging="270"/>
            </w:pPr>
            <w:r w:rsidRPr="3DCC89C2">
              <w:rPr>
                <w:noProof/>
              </w:rPr>
              <w:t xml:space="preserve">Submission with query: </w:t>
            </w:r>
            <w:r>
              <w:t>Allows for the reporting of data from EHR/health IT system to IIS and for clinicians to access patient immunization information from the IIS while working within the EHR/health IT system.</w:t>
            </w:r>
          </w:p>
          <w:p w14:paraId="1D98083B" w14:textId="6E662C8F" w:rsidR="00BB7232" w:rsidRDefault="3DCC89C2" w:rsidP="00BB7232">
            <w:pPr>
              <w:pStyle w:val="ListParagraph"/>
              <w:numPr>
                <w:ilvl w:val="0"/>
                <w:numId w:val="18"/>
              </w:numPr>
              <w:ind w:left="426" w:hanging="270"/>
            </w:pPr>
            <w:r>
              <w:t>Submission</w:t>
            </w:r>
            <w:r w:rsidRPr="3DCC89C2">
              <w:rPr>
                <w:noProof/>
              </w:rPr>
              <w:t xml:space="preserve"> only: A</w:t>
            </w:r>
            <w:r>
              <w:t>llows for reporting of data from EHR/health IT system to IIS.</w:t>
            </w:r>
          </w:p>
          <w:p w14:paraId="32713D89" w14:textId="477940E0" w:rsidR="00BB7232" w:rsidRDefault="3DCC89C2" w:rsidP="00BB7232">
            <w:pPr>
              <w:pStyle w:val="ListParagraph"/>
              <w:numPr>
                <w:ilvl w:val="0"/>
                <w:numId w:val="18"/>
              </w:numPr>
              <w:ind w:left="426" w:hanging="270"/>
            </w:pPr>
            <w:r>
              <w:t>Query only: Allows for clinicians to access patient immunization information from the IIS while working within the EHR/health IT system.</w:t>
            </w:r>
          </w:p>
        </w:tc>
      </w:tr>
      <w:tr w:rsidR="646A3136" w14:paraId="560CCF45" w14:textId="77777777" w:rsidTr="34A5D016">
        <w:trPr>
          <w:cnfStyle w:val="000000010000" w:firstRow="0" w:lastRow="0" w:firstColumn="0" w:lastColumn="0" w:oddVBand="0" w:evenVBand="0" w:oddHBand="0" w:evenHBand="1" w:firstRowFirstColumn="0" w:firstRowLastColumn="0" w:lastRowFirstColumn="0" w:lastRowLastColumn="0"/>
          <w:trHeight w:val="648"/>
        </w:trPr>
        <w:tc>
          <w:tcPr>
            <w:tcW w:w="3675" w:type="dxa"/>
          </w:tcPr>
          <w:p w14:paraId="51A8AD58" w14:textId="2A17D78D" w:rsidR="646A3136" w:rsidRDefault="34A5D016" w:rsidP="646A3136">
            <w:pPr>
              <w:spacing w:after="120" w:line="259" w:lineRule="auto"/>
              <w:ind w:left="720"/>
            </w:pPr>
            <w:r>
              <w:t>If other than submission with query, indicate reason.</w:t>
            </w:r>
          </w:p>
        </w:tc>
        <w:tc>
          <w:tcPr>
            <w:tcW w:w="5655" w:type="dxa"/>
          </w:tcPr>
          <w:p w14:paraId="377CE767" w14:textId="17C1CE3B" w:rsidR="646A3136" w:rsidRDefault="646A3136" w:rsidP="646A3136">
            <w:pPr>
              <w:jc w:val="both"/>
              <w:rPr>
                <w:i/>
                <w:iCs/>
                <w:noProof/>
              </w:rPr>
            </w:pPr>
          </w:p>
        </w:tc>
      </w:tr>
      <w:tr w:rsidR="00BB7232" w14:paraId="6C82D307" w14:textId="77777777" w:rsidTr="34A5D016">
        <w:trPr>
          <w:cnfStyle w:val="000000100000" w:firstRow="0" w:lastRow="0" w:firstColumn="0" w:lastColumn="0" w:oddVBand="0" w:evenVBand="0" w:oddHBand="1" w:evenHBand="0" w:firstRowFirstColumn="0" w:firstRowLastColumn="0" w:lastRowFirstColumn="0" w:lastRowLastColumn="0"/>
          <w:trHeight w:val="648"/>
        </w:trPr>
        <w:tc>
          <w:tcPr>
            <w:tcW w:w="3675" w:type="dxa"/>
          </w:tcPr>
          <w:p w14:paraId="1F394CB4" w14:textId="3D416884" w:rsidR="00BB7232" w:rsidRDefault="34A5D016" w:rsidP="3DCC89C2">
            <w:pPr>
              <w:spacing w:after="120" w:line="259" w:lineRule="auto"/>
            </w:pPr>
            <w:r>
              <w:t>Provide additional comments as needed regarding registration.</w:t>
            </w:r>
          </w:p>
        </w:tc>
        <w:tc>
          <w:tcPr>
            <w:tcW w:w="5655" w:type="dxa"/>
          </w:tcPr>
          <w:p w14:paraId="23531E41" w14:textId="56679D7A" w:rsidR="00BB7232" w:rsidRDefault="00BB7232" w:rsidP="3DCC89C2">
            <w:pPr>
              <w:jc w:val="both"/>
              <w:rPr>
                <w:i/>
                <w:iCs/>
                <w:noProof/>
              </w:rPr>
            </w:pPr>
          </w:p>
        </w:tc>
      </w:tr>
    </w:tbl>
    <w:p w14:paraId="681530E4" w14:textId="177765A9" w:rsidR="008C5588" w:rsidRDefault="3DCC89C2" w:rsidP="008C5588">
      <w:pPr>
        <w:pStyle w:val="Heading1"/>
      </w:pPr>
      <w:r>
        <w:t>Electronic health record/health IT system information</w:t>
      </w:r>
    </w:p>
    <w:p w14:paraId="10019AF5" w14:textId="1ED97639" w:rsidR="008C5588" w:rsidRDefault="3DCC89C2" w:rsidP="008C5588">
      <w:r>
        <w:t>Provide information about your organization</w:t>
      </w:r>
      <w:r w:rsidR="006C4F52">
        <w:t>’</w:t>
      </w:r>
      <w:r>
        <w:t>s EHR/health IT system(s) used in data exchange with the IIS. Note: If more than one interface connection is needed between the provider organization and the IIS, each will be treated as a distinct onboarding project.</w:t>
      </w:r>
    </w:p>
    <w:tbl>
      <w:tblPr>
        <w:tblStyle w:val="AIRA2"/>
        <w:tblW w:w="0" w:type="auto"/>
        <w:tblLook w:val="0480" w:firstRow="0" w:lastRow="0" w:firstColumn="1" w:lastColumn="0" w:noHBand="0" w:noVBand="1"/>
      </w:tblPr>
      <w:tblGrid>
        <w:gridCol w:w="3675"/>
        <w:gridCol w:w="5655"/>
      </w:tblGrid>
      <w:tr w:rsidR="008C5588" w14:paraId="0B9F328F" w14:textId="77777777" w:rsidTr="34A5D016">
        <w:trPr>
          <w:cnfStyle w:val="000000100000" w:firstRow="0" w:lastRow="0" w:firstColumn="0" w:lastColumn="0" w:oddVBand="0" w:evenVBand="0" w:oddHBand="1" w:evenHBand="0" w:firstRowFirstColumn="0" w:firstRowLastColumn="0" w:lastRowFirstColumn="0" w:lastRowLastColumn="0"/>
          <w:trHeight w:val="648"/>
        </w:trPr>
        <w:tc>
          <w:tcPr>
            <w:tcW w:w="3675" w:type="dxa"/>
          </w:tcPr>
          <w:p w14:paraId="28A273B6" w14:textId="1A0870CC" w:rsidR="008C5588" w:rsidRDefault="3DCC89C2" w:rsidP="00306405">
            <w:r>
              <w:t>EHR/health IT system vendor/developer</w:t>
            </w:r>
          </w:p>
        </w:tc>
        <w:tc>
          <w:tcPr>
            <w:tcW w:w="5655" w:type="dxa"/>
          </w:tcPr>
          <w:p w14:paraId="7B3DC443" w14:textId="77777777" w:rsidR="008C5588" w:rsidRDefault="008C5588" w:rsidP="00306405"/>
        </w:tc>
      </w:tr>
      <w:tr w:rsidR="004B64A1" w14:paraId="034D0E97" w14:textId="77777777" w:rsidTr="34A5D016">
        <w:trPr>
          <w:cnfStyle w:val="000000010000" w:firstRow="0" w:lastRow="0" w:firstColumn="0" w:lastColumn="0" w:oddVBand="0" w:evenVBand="0" w:oddHBand="0" w:evenHBand="1" w:firstRowFirstColumn="0" w:firstRowLastColumn="0" w:lastRowFirstColumn="0" w:lastRowLastColumn="0"/>
          <w:trHeight w:val="648"/>
        </w:trPr>
        <w:tc>
          <w:tcPr>
            <w:tcW w:w="3675" w:type="dxa"/>
          </w:tcPr>
          <w:p w14:paraId="137613E1" w14:textId="021D563E" w:rsidR="004B64A1" w:rsidRDefault="646A3136" w:rsidP="00306405">
            <w:r>
              <w:t xml:space="preserve">Are all facilities/sites within the organization using the same EHR/health IT system? </w:t>
            </w:r>
          </w:p>
        </w:tc>
        <w:tc>
          <w:tcPr>
            <w:tcW w:w="5655" w:type="dxa"/>
          </w:tcPr>
          <w:p w14:paraId="59295AD2" w14:textId="77777777" w:rsidR="004B64A1" w:rsidRDefault="3DCC89C2" w:rsidP="3DCC89C2">
            <w:pPr>
              <w:jc w:val="both"/>
              <w:rPr>
                <w:i/>
                <w:iCs/>
                <w:noProof/>
              </w:rPr>
            </w:pPr>
            <w:r w:rsidRPr="3DCC89C2">
              <w:rPr>
                <w:i/>
                <w:iCs/>
                <w:noProof/>
              </w:rPr>
              <w:t>Select one</w:t>
            </w:r>
          </w:p>
          <w:p w14:paraId="7120D53F" w14:textId="77777777" w:rsidR="004B64A1" w:rsidRPr="00306405" w:rsidRDefault="3DCC89C2" w:rsidP="3DCC89C2">
            <w:pPr>
              <w:pStyle w:val="ListParagraph"/>
              <w:numPr>
                <w:ilvl w:val="0"/>
                <w:numId w:val="2"/>
              </w:numPr>
              <w:spacing w:line="259" w:lineRule="auto"/>
              <w:ind w:left="426" w:hanging="270"/>
              <w:rPr>
                <w:rFonts w:eastAsiaTheme="minorEastAsia"/>
                <w:noProof/>
              </w:rPr>
            </w:pPr>
            <w:r w:rsidRPr="3DCC89C2">
              <w:rPr>
                <w:noProof/>
              </w:rPr>
              <w:t>Yes</w:t>
            </w:r>
          </w:p>
          <w:p w14:paraId="2C577C05" w14:textId="77777777" w:rsidR="003C0F46" w:rsidRDefault="3DCC89C2" w:rsidP="3DCC89C2">
            <w:pPr>
              <w:pStyle w:val="ListParagraph"/>
              <w:numPr>
                <w:ilvl w:val="0"/>
                <w:numId w:val="2"/>
              </w:numPr>
              <w:spacing w:line="259" w:lineRule="auto"/>
              <w:ind w:left="426" w:hanging="270"/>
              <w:rPr>
                <w:rFonts w:eastAsiaTheme="minorEastAsia"/>
                <w:noProof/>
              </w:rPr>
            </w:pPr>
            <w:r w:rsidRPr="3DCC89C2">
              <w:rPr>
                <w:rFonts w:eastAsiaTheme="minorEastAsia"/>
                <w:noProof/>
              </w:rPr>
              <w:t>No</w:t>
            </w:r>
          </w:p>
          <w:p w14:paraId="33E56B2B" w14:textId="0F2227A4" w:rsidR="004B64A1" w:rsidRPr="003C0F46" w:rsidRDefault="3DCC89C2" w:rsidP="3DCC89C2">
            <w:pPr>
              <w:pStyle w:val="ListParagraph"/>
              <w:numPr>
                <w:ilvl w:val="0"/>
                <w:numId w:val="2"/>
              </w:numPr>
              <w:spacing w:line="259" w:lineRule="auto"/>
              <w:ind w:left="426" w:hanging="270"/>
              <w:rPr>
                <w:rFonts w:eastAsiaTheme="minorEastAsia"/>
                <w:noProof/>
              </w:rPr>
            </w:pPr>
            <w:r w:rsidRPr="3DCC89C2">
              <w:rPr>
                <w:rFonts w:eastAsiaTheme="minorEastAsia"/>
                <w:noProof/>
              </w:rPr>
              <w:t>Unknown</w:t>
            </w:r>
          </w:p>
        </w:tc>
      </w:tr>
      <w:tr w:rsidR="008C5588" w14:paraId="643ABBCA" w14:textId="77777777" w:rsidTr="34A5D016">
        <w:trPr>
          <w:cnfStyle w:val="000000100000" w:firstRow="0" w:lastRow="0" w:firstColumn="0" w:lastColumn="0" w:oddVBand="0" w:evenVBand="0" w:oddHBand="1" w:evenHBand="0" w:firstRowFirstColumn="0" w:firstRowLastColumn="0" w:lastRowFirstColumn="0" w:lastRowLastColumn="0"/>
          <w:trHeight w:val="648"/>
        </w:trPr>
        <w:tc>
          <w:tcPr>
            <w:tcW w:w="3675" w:type="dxa"/>
          </w:tcPr>
          <w:p w14:paraId="1CA3DF36" w14:textId="3F13710C" w:rsidR="008C5588" w:rsidRDefault="3DCC89C2" w:rsidP="3DCC89C2">
            <w:pPr>
              <w:ind w:left="720"/>
            </w:pPr>
            <w:r>
              <w:t xml:space="preserve">If no or unknown: Are additional interface connections needed with other EHRs and/or health IT systems? </w:t>
            </w:r>
          </w:p>
        </w:tc>
        <w:tc>
          <w:tcPr>
            <w:tcW w:w="5655" w:type="dxa"/>
          </w:tcPr>
          <w:p w14:paraId="4E9B3922" w14:textId="77777777" w:rsidR="003C0884" w:rsidRDefault="3DCC89C2" w:rsidP="3DCC89C2">
            <w:pPr>
              <w:jc w:val="both"/>
              <w:rPr>
                <w:i/>
                <w:iCs/>
                <w:noProof/>
              </w:rPr>
            </w:pPr>
            <w:r w:rsidRPr="3DCC89C2">
              <w:rPr>
                <w:i/>
                <w:iCs/>
                <w:noProof/>
              </w:rPr>
              <w:t>Select one</w:t>
            </w:r>
          </w:p>
          <w:p w14:paraId="33EBAA6A" w14:textId="73AB1A8B" w:rsidR="003C0884" w:rsidRPr="003C0884" w:rsidRDefault="3DCC89C2" w:rsidP="3DCC89C2">
            <w:pPr>
              <w:pStyle w:val="ListParagraph"/>
              <w:numPr>
                <w:ilvl w:val="0"/>
                <w:numId w:val="2"/>
              </w:numPr>
              <w:spacing w:line="259" w:lineRule="auto"/>
              <w:ind w:left="426" w:hanging="270"/>
              <w:rPr>
                <w:rFonts w:eastAsiaTheme="minorEastAsia"/>
                <w:noProof/>
              </w:rPr>
            </w:pPr>
            <w:r w:rsidRPr="3DCC89C2">
              <w:rPr>
                <w:noProof/>
              </w:rPr>
              <w:t>Yes</w:t>
            </w:r>
          </w:p>
          <w:p w14:paraId="06263D09" w14:textId="4477DAFD" w:rsidR="003C0884" w:rsidRDefault="3DCC89C2" w:rsidP="3DCC89C2">
            <w:pPr>
              <w:pStyle w:val="ListParagraph"/>
              <w:numPr>
                <w:ilvl w:val="0"/>
                <w:numId w:val="2"/>
              </w:numPr>
              <w:spacing w:line="259" w:lineRule="auto"/>
              <w:ind w:left="426" w:hanging="270"/>
              <w:rPr>
                <w:rFonts w:eastAsiaTheme="minorEastAsia"/>
                <w:noProof/>
              </w:rPr>
            </w:pPr>
            <w:r w:rsidRPr="3DCC89C2">
              <w:rPr>
                <w:rFonts w:eastAsiaTheme="minorEastAsia"/>
                <w:noProof/>
              </w:rPr>
              <w:t>No</w:t>
            </w:r>
          </w:p>
          <w:p w14:paraId="55B6E34C" w14:textId="3929F1C6" w:rsidR="003C0884" w:rsidRPr="003C0884" w:rsidRDefault="3DCC89C2" w:rsidP="3DCC89C2">
            <w:pPr>
              <w:pStyle w:val="ListParagraph"/>
              <w:numPr>
                <w:ilvl w:val="0"/>
                <w:numId w:val="2"/>
              </w:numPr>
              <w:spacing w:line="259" w:lineRule="auto"/>
              <w:ind w:left="426" w:hanging="270"/>
              <w:rPr>
                <w:rFonts w:eastAsiaTheme="minorEastAsia"/>
                <w:noProof/>
              </w:rPr>
            </w:pPr>
            <w:r w:rsidRPr="3DCC89C2">
              <w:rPr>
                <w:rFonts w:eastAsiaTheme="minorEastAsia"/>
                <w:noProof/>
              </w:rPr>
              <w:t>Unknown</w:t>
            </w:r>
          </w:p>
        </w:tc>
      </w:tr>
      <w:tr w:rsidR="003C0884" w14:paraId="3CDEE176" w14:textId="77777777" w:rsidTr="34A5D016">
        <w:trPr>
          <w:cnfStyle w:val="000000010000" w:firstRow="0" w:lastRow="0" w:firstColumn="0" w:lastColumn="0" w:oddVBand="0" w:evenVBand="0" w:oddHBand="0" w:evenHBand="1" w:firstRowFirstColumn="0" w:firstRowLastColumn="0" w:lastRowFirstColumn="0" w:lastRowLastColumn="0"/>
          <w:trHeight w:val="648"/>
        </w:trPr>
        <w:tc>
          <w:tcPr>
            <w:tcW w:w="3675" w:type="dxa"/>
          </w:tcPr>
          <w:p w14:paraId="4034C9F7" w14:textId="14DE0C63" w:rsidR="003C0884" w:rsidRDefault="34A5D016" w:rsidP="00BB7232">
            <w:r>
              <w:t>Provide additional comments as needed regarding EHR/health IT system(s).</w:t>
            </w:r>
          </w:p>
        </w:tc>
        <w:tc>
          <w:tcPr>
            <w:tcW w:w="5655" w:type="dxa"/>
          </w:tcPr>
          <w:p w14:paraId="4434E917" w14:textId="77777777" w:rsidR="003C0884" w:rsidRDefault="003C0884" w:rsidP="00306405"/>
        </w:tc>
      </w:tr>
    </w:tbl>
    <w:p w14:paraId="3A47F594" w14:textId="4D732DEA" w:rsidR="3FA9DEA3" w:rsidDel="003C0F46" w:rsidRDefault="3FA9DEA3" w:rsidP="3DCC89C2">
      <w:pPr>
        <w:spacing w:line="259" w:lineRule="auto"/>
      </w:pPr>
    </w:p>
    <w:p w14:paraId="04381F34" w14:textId="1AB77EC7" w:rsidR="00B603B0" w:rsidRPr="00B603B0" w:rsidRDefault="00B603B0" w:rsidP="3DCC89C2"/>
    <w:sectPr w:rsidR="00B603B0" w:rsidRPr="00B603B0" w:rsidSect="009B5960">
      <w:headerReference w:type="even" r:id="rId11"/>
      <w:headerReference w:type="default" r:id="rId12"/>
      <w:headerReference w:type="first" r:id="rId13"/>
      <w:pgSz w:w="12240" w:h="15840"/>
      <w:pgMar w:top="1440"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7669F" w14:textId="77777777" w:rsidR="0053449D" w:rsidRDefault="0053449D" w:rsidP="009808D6">
      <w:pPr>
        <w:spacing w:after="0"/>
      </w:pPr>
      <w:r>
        <w:separator/>
      </w:r>
    </w:p>
  </w:endnote>
  <w:endnote w:type="continuationSeparator" w:id="0">
    <w:p w14:paraId="57A1E97F" w14:textId="77777777" w:rsidR="0053449D" w:rsidRDefault="0053449D" w:rsidP="009808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765667"/>
      <w:docPartObj>
        <w:docPartGallery w:val="Page Numbers (Bottom of Page)"/>
        <w:docPartUnique/>
      </w:docPartObj>
    </w:sdtPr>
    <w:sdtEndPr>
      <w:rPr>
        <w:color w:val="7F7F7F" w:themeColor="background1" w:themeShade="7F"/>
        <w:spacing w:val="60"/>
      </w:rPr>
    </w:sdtEndPr>
    <w:sdtContent>
      <w:p w14:paraId="7278EF29" w14:textId="260AA4E8" w:rsidR="009808D6" w:rsidRDefault="009E4189" w:rsidP="009E4189">
        <w:pPr>
          <w:pStyle w:val="Footer"/>
          <w:pBdr>
            <w:top w:val="single" w:sz="4" w:space="1" w:color="D9D9D9" w:themeColor="background1" w:themeShade="D9"/>
          </w:pBdr>
        </w:pPr>
        <w:r>
          <w:t>Version 1.0</w:t>
        </w:r>
        <w:r>
          <w:tab/>
        </w:r>
        <w:r>
          <w:tab/>
        </w:r>
        <w:r w:rsidR="009808D6">
          <w:t xml:space="preserve"> </w:t>
        </w:r>
        <w:r w:rsidR="009808D6">
          <w:fldChar w:fldCharType="begin"/>
        </w:r>
        <w:r w:rsidR="009808D6">
          <w:instrText xml:space="preserve"> PAGE   \* MERGEFORMAT </w:instrText>
        </w:r>
        <w:r w:rsidR="009808D6">
          <w:fldChar w:fldCharType="separate"/>
        </w:r>
        <w:r w:rsidR="005F212D">
          <w:rPr>
            <w:noProof/>
          </w:rPr>
          <w:t>1</w:t>
        </w:r>
        <w:r w:rsidR="009808D6">
          <w:rPr>
            <w:noProof/>
          </w:rPr>
          <w:fldChar w:fldCharType="end"/>
        </w:r>
      </w:p>
    </w:sdtContent>
  </w:sdt>
  <w:p w14:paraId="247BDDB9" w14:textId="15628B21" w:rsidR="009808D6" w:rsidRDefault="00980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D020D" w14:textId="77777777" w:rsidR="0053449D" w:rsidRDefault="0053449D" w:rsidP="009808D6">
      <w:pPr>
        <w:spacing w:after="0"/>
      </w:pPr>
      <w:r>
        <w:separator/>
      </w:r>
    </w:p>
  </w:footnote>
  <w:footnote w:type="continuationSeparator" w:id="0">
    <w:p w14:paraId="51F43620" w14:textId="77777777" w:rsidR="0053449D" w:rsidRDefault="0053449D" w:rsidP="009808D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F0DE" w14:textId="77777777" w:rsidR="00CC5BC4" w:rsidRDefault="00CC5B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4DD73" w14:textId="19D0DF19" w:rsidR="00E855D6" w:rsidRDefault="00E855D6" w:rsidP="195B53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2CD96" w14:textId="77777777" w:rsidR="00CC5BC4" w:rsidRDefault="00CC5BC4">
    <w:pPr>
      <w:pStyle w:val="Header"/>
    </w:pPr>
  </w:p>
</w:hdr>
</file>

<file path=word/intelligence.xml><?xml version="1.0" encoding="utf-8"?>
<int:Intelligence xmlns:int="http://schemas.microsoft.com/office/intelligence/2019/intelligence">
  <int:IntelligenceSettings/>
  <int:Manifest>
    <int:WordHash hashCode="zpK6cPGTfkjav/" id="Kev3IqnF"/>
    <int:WordHash hashCode="GTtkn1jN0u8gK1" id="GSby5Lx+"/>
  </int:Manifest>
  <int:Observations>
    <int:Content id="Kev3IqnF">
      <int:Rejection type="LegacyProofing"/>
    </int:Content>
    <int:Content id="GSby5L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ABC"/>
    <w:multiLevelType w:val="hybridMultilevel"/>
    <w:tmpl w:val="E72E8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A38EA"/>
    <w:multiLevelType w:val="hybridMultilevel"/>
    <w:tmpl w:val="4DDA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12F7A"/>
    <w:multiLevelType w:val="hybridMultilevel"/>
    <w:tmpl w:val="2A905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9067B"/>
    <w:multiLevelType w:val="hybridMultilevel"/>
    <w:tmpl w:val="C7742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703B8"/>
    <w:multiLevelType w:val="hybridMultilevel"/>
    <w:tmpl w:val="A30A4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E57932"/>
    <w:multiLevelType w:val="hybridMultilevel"/>
    <w:tmpl w:val="7888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E6E4F"/>
    <w:multiLevelType w:val="hybridMultilevel"/>
    <w:tmpl w:val="3616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1B7D23"/>
    <w:multiLevelType w:val="hybridMultilevel"/>
    <w:tmpl w:val="FF620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67534B"/>
    <w:multiLevelType w:val="hybridMultilevel"/>
    <w:tmpl w:val="4772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735BA5"/>
    <w:multiLevelType w:val="hybridMultilevel"/>
    <w:tmpl w:val="45FA12D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294D98"/>
    <w:multiLevelType w:val="hybridMultilevel"/>
    <w:tmpl w:val="13EA532A"/>
    <w:lvl w:ilvl="0" w:tplc="E65CDFC8">
      <w:start w:val="1"/>
      <w:numFmt w:val="bullet"/>
      <w:lvlText w:val=""/>
      <w:lvlJc w:val="left"/>
      <w:pPr>
        <w:ind w:left="720" w:hanging="360"/>
      </w:pPr>
      <w:rPr>
        <w:rFonts w:ascii="Symbol" w:hAnsi="Symbol" w:hint="default"/>
      </w:rPr>
    </w:lvl>
    <w:lvl w:ilvl="1" w:tplc="891A11EC">
      <w:start w:val="1"/>
      <w:numFmt w:val="bullet"/>
      <w:lvlText w:val="o"/>
      <w:lvlJc w:val="left"/>
      <w:pPr>
        <w:ind w:left="1440" w:hanging="360"/>
      </w:pPr>
      <w:rPr>
        <w:rFonts w:ascii="Courier New" w:hAnsi="Courier New" w:hint="default"/>
      </w:rPr>
    </w:lvl>
    <w:lvl w:ilvl="2" w:tplc="DD942D6E">
      <w:start w:val="1"/>
      <w:numFmt w:val="bullet"/>
      <w:lvlText w:val=""/>
      <w:lvlJc w:val="left"/>
      <w:pPr>
        <w:ind w:left="2160" w:hanging="360"/>
      </w:pPr>
      <w:rPr>
        <w:rFonts w:ascii="Wingdings" w:hAnsi="Wingdings" w:hint="default"/>
      </w:rPr>
    </w:lvl>
    <w:lvl w:ilvl="3" w:tplc="2A7074D4">
      <w:start w:val="1"/>
      <w:numFmt w:val="bullet"/>
      <w:lvlText w:val=""/>
      <w:lvlJc w:val="left"/>
      <w:pPr>
        <w:ind w:left="2880" w:hanging="360"/>
      </w:pPr>
      <w:rPr>
        <w:rFonts w:ascii="Symbol" w:hAnsi="Symbol" w:hint="default"/>
      </w:rPr>
    </w:lvl>
    <w:lvl w:ilvl="4" w:tplc="731EB506">
      <w:start w:val="1"/>
      <w:numFmt w:val="bullet"/>
      <w:lvlText w:val="o"/>
      <w:lvlJc w:val="left"/>
      <w:pPr>
        <w:ind w:left="3600" w:hanging="360"/>
      </w:pPr>
      <w:rPr>
        <w:rFonts w:ascii="Courier New" w:hAnsi="Courier New" w:hint="default"/>
      </w:rPr>
    </w:lvl>
    <w:lvl w:ilvl="5" w:tplc="4ADC4842">
      <w:start w:val="1"/>
      <w:numFmt w:val="bullet"/>
      <w:lvlText w:val=""/>
      <w:lvlJc w:val="left"/>
      <w:pPr>
        <w:ind w:left="4320" w:hanging="360"/>
      </w:pPr>
      <w:rPr>
        <w:rFonts w:ascii="Wingdings" w:hAnsi="Wingdings" w:hint="default"/>
      </w:rPr>
    </w:lvl>
    <w:lvl w:ilvl="6" w:tplc="58228216">
      <w:start w:val="1"/>
      <w:numFmt w:val="bullet"/>
      <w:lvlText w:val=""/>
      <w:lvlJc w:val="left"/>
      <w:pPr>
        <w:ind w:left="5040" w:hanging="360"/>
      </w:pPr>
      <w:rPr>
        <w:rFonts w:ascii="Symbol" w:hAnsi="Symbol" w:hint="default"/>
      </w:rPr>
    </w:lvl>
    <w:lvl w:ilvl="7" w:tplc="1ECAADD6">
      <w:start w:val="1"/>
      <w:numFmt w:val="bullet"/>
      <w:lvlText w:val="o"/>
      <w:lvlJc w:val="left"/>
      <w:pPr>
        <w:ind w:left="5760" w:hanging="360"/>
      </w:pPr>
      <w:rPr>
        <w:rFonts w:ascii="Courier New" w:hAnsi="Courier New" w:hint="default"/>
      </w:rPr>
    </w:lvl>
    <w:lvl w:ilvl="8" w:tplc="9F24D0D2">
      <w:start w:val="1"/>
      <w:numFmt w:val="bullet"/>
      <w:lvlText w:val=""/>
      <w:lvlJc w:val="left"/>
      <w:pPr>
        <w:ind w:left="6480" w:hanging="360"/>
      </w:pPr>
      <w:rPr>
        <w:rFonts w:ascii="Wingdings" w:hAnsi="Wingdings" w:hint="default"/>
      </w:rPr>
    </w:lvl>
  </w:abstractNum>
  <w:abstractNum w:abstractNumId="11" w15:restartNumberingAfterBreak="0">
    <w:nsid w:val="57BD43CD"/>
    <w:multiLevelType w:val="hybridMultilevel"/>
    <w:tmpl w:val="A296E984"/>
    <w:lvl w:ilvl="0" w:tplc="F75C10B2">
      <w:start w:val="1"/>
      <w:numFmt w:val="bullet"/>
      <w:lvlText w:val=""/>
      <w:lvlJc w:val="left"/>
      <w:pPr>
        <w:ind w:left="720" w:hanging="360"/>
      </w:pPr>
      <w:rPr>
        <w:rFonts w:ascii="Symbol" w:hAnsi="Symbol" w:hint="default"/>
      </w:rPr>
    </w:lvl>
    <w:lvl w:ilvl="1" w:tplc="CC60195E">
      <w:start w:val="1"/>
      <w:numFmt w:val="bullet"/>
      <w:lvlText w:val="o"/>
      <w:lvlJc w:val="left"/>
      <w:pPr>
        <w:ind w:left="1440" w:hanging="360"/>
      </w:pPr>
      <w:rPr>
        <w:rFonts w:ascii="Courier New" w:hAnsi="Courier New" w:hint="default"/>
      </w:rPr>
    </w:lvl>
    <w:lvl w:ilvl="2" w:tplc="B12C6024">
      <w:start w:val="1"/>
      <w:numFmt w:val="bullet"/>
      <w:lvlText w:val=""/>
      <w:lvlJc w:val="left"/>
      <w:pPr>
        <w:ind w:left="2160" w:hanging="360"/>
      </w:pPr>
      <w:rPr>
        <w:rFonts w:ascii="Wingdings" w:hAnsi="Wingdings" w:hint="default"/>
      </w:rPr>
    </w:lvl>
    <w:lvl w:ilvl="3" w:tplc="98207458">
      <w:start w:val="1"/>
      <w:numFmt w:val="bullet"/>
      <w:lvlText w:val=""/>
      <w:lvlJc w:val="left"/>
      <w:pPr>
        <w:ind w:left="2880" w:hanging="360"/>
      </w:pPr>
      <w:rPr>
        <w:rFonts w:ascii="Symbol" w:hAnsi="Symbol" w:hint="default"/>
      </w:rPr>
    </w:lvl>
    <w:lvl w:ilvl="4" w:tplc="AF0276CC">
      <w:start w:val="1"/>
      <w:numFmt w:val="bullet"/>
      <w:lvlText w:val="o"/>
      <w:lvlJc w:val="left"/>
      <w:pPr>
        <w:ind w:left="3600" w:hanging="360"/>
      </w:pPr>
      <w:rPr>
        <w:rFonts w:ascii="Courier New" w:hAnsi="Courier New" w:hint="default"/>
      </w:rPr>
    </w:lvl>
    <w:lvl w:ilvl="5" w:tplc="DA0822A8">
      <w:start w:val="1"/>
      <w:numFmt w:val="bullet"/>
      <w:lvlText w:val=""/>
      <w:lvlJc w:val="left"/>
      <w:pPr>
        <w:ind w:left="4320" w:hanging="360"/>
      </w:pPr>
      <w:rPr>
        <w:rFonts w:ascii="Wingdings" w:hAnsi="Wingdings" w:hint="default"/>
      </w:rPr>
    </w:lvl>
    <w:lvl w:ilvl="6" w:tplc="E620F806">
      <w:start w:val="1"/>
      <w:numFmt w:val="bullet"/>
      <w:lvlText w:val=""/>
      <w:lvlJc w:val="left"/>
      <w:pPr>
        <w:ind w:left="5040" w:hanging="360"/>
      </w:pPr>
      <w:rPr>
        <w:rFonts w:ascii="Symbol" w:hAnsi="Symbol" w:hint="default"/>
      </w:rPr>
    </w:lvl>
    <w:lvl w:ilvl="7" w:tplc="7EA26B7C">
      <w:start w:val="1"/>
      <w:numFmt w:val="bullet"/>
      <w:lvlText w:val="o"/>
      <w:lvlJc w:val="left"/>
      <w:pPr>
        <w:ind w:left="5760" w:hanging="360"/>
      </w:pPr>
      <w:rPr>
        <w:rFonts w:ascii="Courier New" w:hAnsi="Courier New" w:hint="default"/>
      </w:rPr>
    </w:lvl>
    <w:lvl w:ilvl="8" w:tplc="EF7C1814">
      <w:start w:val="1"/>
      <w:numFmt w:val="bullet"/>
      <w:lvlText w:val=""/>
      <w:lvlJc w:val="left"/>
      <w:pPr>
        <w:ind w:left="6480" w:hanging="360"/>
      </w:pPr>
      <w:rPr>
        <w:rFonts w:ascii="Wingdings" w:hAnsi="Wingdings" w:hint="default"/>
      </w:rPr>
    </w:lvl>
  </w:abstractNum>
  <w:abstractNum w:abstractNumId="12" w15:restartNumberingAfterBreak="0">
    <w:nsid w:val="5C52001D"/>
    <w:multiLevelType w:val="hybridMultilevel"/>
    <w:tmpl w:val="293E8C74"/>
    <w:lvl w:ilvl="0" w:tplc="E7146E26">
      <w:start w:val="1"/>
      <w:numFmt w:val="bullet"/>
      <w:lvlText w:val=""/>
      <w:lvlJc w:val="left"/>
      <w:pPr>
        <w:ind w:left="720" w:hanging="360"/>
      </w:pPr>
      <w:rPr>
        <w:rFonts w:ascii="Symbol" w:hAnsi="Symbol" w:hint="default"/>
      </w:rPr>
    </w:lvl>
    <w:lvl w:ilvl="1" w:tplc="29CCDECE">
      <w:start w:val="1"/>
      <w:numFmt w:val="bullet"/>
      <w:lvlText w:val="o"/>
      <w:lvlJc w:val="left"/>
      <w:pPr>
        <w:ind w:left="1440" w:hanging="360"/>
      </w:pPr>
      <w:rPr>
        <w:rFonts w:ascii="Courier New" w:hAnsi="Courier New" w:hint="default"/>
      </w:rPr>
    </w:lvl>
    <w:lvl w:ilvl="2" w:tplc="288A8B3A">
      <w:start w:val="1"/>
      <w:numFmt w:val="bullet"/>
      <w:lvlText w:val=""/>
      <w:lvlJc w:val="left"/>
      <w:pPr>
        <w:ind w:left="2160" w:hanging="360"/>
      </w:pPr>
      <w:rPr>
        <w:rFonts w:ascii="Wingdings" w:hAnsi="Wingdings" w:hint="default"/>
      </w:rPr>
    </w:lvl>
    <w:lvl w:ilvl="3" w:tplc="AD5417D2">
      <w:start w:val="1"/>
      <w:numFmt w:val="bullet"/>
      <w:lvlText w:val=""/>
      <w:lvlJc w:val="left"/>
      <w:pPr>
        <w:ind w:left="2880" w:hanging="360"/>
      </w:pPr>
      <w:rPr>
        <w:rFonts w:ascii="Symbol" w:hAnsi="Symbol" w:hint="default"/>
      </w:rPr>
    </w:lvl>
    <w:lvl w:ilvl="4" w:tplc="47062A8C">
      <w:start w:val="1"/>
      <w:numFmt w:val="bullet"/>
      <w:lvlText w:val="o"/>
      <w:lvlJc w:val="left"/>
      <w:pPr>
        <w:ind w:left="3600" w:hanging="360"/>
      </w:pPr>
      <w:rPr>
        <w:rFonts w:ascii="Courier New" w:hAnsi="Courier New" w:hint="default"/>
      </w:rPr>
    </w:lvl>
    <w:lvl w:ilvl="5" w:tplc="A0CE6F62">
      <w:start w:val="1"/>
      <w:numFmt w:val="bullet"/>
      <w:lvlText w:val=""/>
      <w:lvlJc w:val="left"/>
      <w:pPr>
        <w:ind w:left="4320" w:hanging="360"/>
      </w:pPr>
      <w:rPr>
        <w:rFonts w:ascii="Wingdings" w:hAnsi="Wingdings" w:hint="default"/>
      </w:rPr>
    </w:lvl>
    <w:lvl w:ilvl="6" w:tplc="74BCC6F2">
      <w:start w:val="1"/>
      <w:numFmt w:val="bullet"/>
      <w:lvlText w:val=""/>
      <w:lvlJc w:val="left"/>
      <w:pPr>
        <w:ind w:left="5040" w:hanging="360"/>
      </w:pPr>
      <w:rPr>
        <w:rFonts w:ascii="Symbol" w:hAnsi="Symbol" w:hint="default"/>
      </w:rPr>
    </w:lvl>
    <w:lvl w:ilvl="7" w:tplc="B3CAE138">
      <w:start w:val="1"/>
      <w:numFmt w:val="bullet"/>
      <w:lvlText w:val="o"/>
      <w:lvlJc w:val="left"/>
      <w:pPr>
        <w:ind w:left="5760" w:hanging="360"/>
      </w:pPr>
      <w:rPr>
        <w:rFonts w:ascii="Courier New" w:hAnsi="Courier New" w:hint="default"/>
      </w:rPr>
    </w:lvl>
    <w:lvl w:ilvl="8" w:tplc="B1D2679A">
      <w:start w:val="1"/>
      <w:numFmt w:val="bullet"/>
      <w:lvlText w:val=""/>
      <w:lvlJc w:val="left"/>
      <w:pPr>
        <w:ind w:left="6480" w:hanging="360"/>
      </w:pPr>
      <w:rPr>
        <w:rFonts w:ascii="Wingdings" w:hAnsi="Wingdings" w:hint="default"/>
      </w:rPr>
    </w:lvl>
  </w:abstractNum>
  <w:abstractNum w:abstractNumId="13" w15:restartNumberingAfterBreak="0">
    <w:nsid w:val="5CC37533"/>
    <w:multiLevelType w:val="hybridMultilevel"/>
    <w:tmpl w:val="DB14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E33448"/>
    <w:multiLevelType w:val="hybridMultilevel"/>
    <w:tmpl w:val="B4F4889E"/>
    <w:lvl w:ilvl="0" w:tplc="8EAE38D4">
      <w:start w:val="1"/>
      <w:numFmt w:val="bullet"/>
      <w:lvlText w:val=""/>
      <w:lvlJc w:val="left"/>
      <w:pPr>
        <w:ind w:left="720" w:hanging="360"/>
      </w:pPr>
      <w:rPr>
        <w:rFonts w:ascii="Symbol" w:hAnsi="Symbol" w:hint="default"/>
      </w:rPr>
    </w:lvl>
    <w:lvl w:ilvl="1" w:tplc="7AA8E688">
      <w:start w:val="1"/>
      <w:numFmt w:val="bullet"/>
      <w:lvlText w:val="o"/>
      <w:lvlJc w:val="left"/>
      <w:pPr>
        <w:ind w:left="1440" w:hanging="360"/>
      </w:pPr>
      <w:rPr>
        <w:rFonts w:ascii="Courier New" w:hAnsi="Courier New" w:hint="default"/>
      </w:rPr>
    </w:lvl>
    <w:lvl w:ilvl="2" w:tplc="AAEE03D8">
      <w:start w:val="1"/>
      <w:numFmt w:val="bullet"/>
      <w:lvlText w:val=""/>
      <w:lvlJc w:val="left"/>
      <w:pPr>
        <w:ind w:left="2160" w:hanging="360"/>
      </w:pPr>
      <w:rPr>
        <w:rFonts w:ascii="Wingdings" w:hAnsi="Wingdings" w:hint="default"/>
      </w:rPr>
    </w:lvl>
    <w:lvl w:ilvl="3" w:tplc="B54A5E92">
      <w:start w:val="1"/>
      <w:numFmt w:val="bullet"/>
      <w:lvlText w:val=""/>
      <w:lvlJc w:val="left"/>
      <w:pPr>
        <w:ind w:left="2880" w:hanging="360"/>
      </w:pPr>
      <w:rPr>
        <w:rFonts w:ascii="Symbol" w:hAnsi="Symbol" w:hint="default"/>
      </w:rPr>
    </w:lvl>
    <w:lvl w:ilvl="4" w:tplc="8CAE6084">
      <w:start w:val="1"/>
      <w:numFmt w:val="bullet"/>
      <w:lvlText w:val="o"/>
      <w:lvlJc w:val="left"/>
      <w:pPr>
        <w:ind w:left="3600" w:hanging="360"/>
      </w:pPr>
      <w:rPr>
        <w:rFonts w:ascii="Courier New" w:hAnsi="Courier New" w:hint="default"/>
      </w:rPr>
    </w:lvl>
    <w:lvl w:ilvl="5" w:tplc="11AAEED4">
      <w:start w:val="1"/>
      <w:numFmt w:val="bullet"/>
      <w:lvlText w:val=""/>
      <w:lvlJc w:val="left"/>
      <w:pPr>
        <w:ind w:left="4320" w:hanging="360"/>
      </w:pPr>
      <w:rPr>
        <w:rFonts w:ascii="Wingdings" w:hAnsi="Wingdings" w:hint="default"/>
      </w:rPr>
    </w:lvl>
    <w:lvl w:ilvl="6" w:tplc="F9EEE516">
      <w:start w:val="1"/>
      <w:numFmt w:val="bullet"/>
      <w:lvlText w:val=""/>
      <w:lvlJc w:val="left"/>
      <w:pPr>
        <w:ind w:left="5040" w:hanging="360"/>
      </w:pPr>
      <w:rPr>
        <w:rFonts w:ascii="Symbol" w:hAnsi="Symbol" w:hint="default"/>
      </w:rPr>
    </w:lvl>
    <w:lvl w:ilvl="7" w:tplc="002850FC">
      <w:start w:val="1"/>
      <w:numFmt w:val="bullet"/>
      <w:lvlText w:val="o"/>
      <w:lvlJc w:val="left"/>
      <w:pPr>
        <w:ind w:left="5760" w:hanging="360"/>
      </w:pPr>
      <w:rPr>
        <w:rFonts w:ascii="Courier New" w:hAnsi="Courier New" w:hint="default"/>
      </w:rPr>
    </w:lvl>
    <w:lvl w:ilvl="8" w:tplc="56F0B704">
      <w:start w:val="1"/>
      <w:numFmt w:val="bullet"/>
      <w:lvlText w:val=""/>
      <w:lvlJc w:val="left"/>
      <w:pPr>
        <w:ind w:left="6480" w:hanging="360"/>
      </w:pPr>
      <w:rPr>
        <w:rFonts w:ascii="Wingdings" w:hAnsi="Wingdings" w:hint="default"/>
      </w:rPr>
    </w:lvl>
  </w:abstractNum>
  <w:abstractNum w:abstractNumId="15" w15:restartNumberingAfterBreak="0">
    <w:nsid w:val="6C52601B"/>
    <w:multiLevelType w:val="hybridMultilevel"/>
    <w:tmpl w:val="85209C20"/>
    <w:lvl w:ilvl="0" w:tplc="286AC71C">
      <w:start w:val="1"/>
      <w:numFmt w:val="decimal"/>
      <w:lvlText w:val="%1."/>
      <w:lvlJc w:val="left"/>
      <w:pPr>
        <w:ind w:left="720" w:hanging="360"/>
      </w:pPr>
    </w:lvl>
    <w:lvl w:ilvl="1" w:tplc="10947B84">
      <w:start w:val="1"/>
      <w:numFmt w:val="lowerLetter"/>
      <w:lvlText w:val="%2."/>
      <w:lvlJc w:val="left"/>
      <w:pPr>
        <w:ind w:left="1440" w:hanging="360"/>
      </w:pPr>
    </w:lvl>
    <w:lvl w:ilvl="2" w:tplc="E1E81320">
      <w:start w:val="1"/>
      <w:numFmt w:val="lowerRoman"/>
      <w:lvlText w:val="%3."/>
      <w:lvlJc w:val="right"/>
      <w:pPr>
        <w:ind w:left="2160" w:hanging="180"/>
      </w:pPr>
    </w:lvl>
    <w:lvl w:ilvl="3" w:tplc="F75AE46C">
      <w:start w:val="1"/>
      <w:numFmt w:val="decimal"/>
      <w:lvlText w:val="%4."/>
      <w:lvlJc w:val="left"/>
      <w:pPr>
        <w:ind w:left="2880" w:hanging="360"/>
      </w:pPr>
    </w:lvl>
    <w:lvl w:ilvl="4" w:tplc="A34877DE">
      <w:start w:val="1"/>
      <w:numFmt w:val="lowerLetter"/>
      <w:lvlText w:val="%5."/>
      <w:lvlJc w:val="left"/>
      <w:pPr>
        <w:ind w:left="3600" w:hanging="360"/>
      </w:pPr>
    </w:lvl>
    <w:lvl w:ilvl="5" w:tplc="FDA426DA">
      <w:start w:val="1"/>
      <w:numFmt w:val="lowerRoman"/>
      <w:lvlText w:val="%6."/>
      <w:lvlJc w:val="right"/>
      <w:pPr>
        <w:ind w:left="4320" w:hanging="180"/>
      </w:pPr>
    </w:lvl>
    <w:lvl w:ilvl="6" w:tplc="D6D8BFBE">
      <w:start w:val="1"/>
      <w:numFmt w:val="decimal"/>
      <w:lvlText w:val="%7."/>
      <w:lvlJc w:val="left"/>
      <w:pPr>
        <w:ind w:left="5040" w:hanging="360"/>
      </w:pPr>
    </w:lvl>
    <w:lvl w:ilvl="7" w:tplc="58985C6C">
      <w:start w:val="1"/>
      <w:numFmt w:val="lowerLetter"/>
      <w:lvlText w:val="%8."/>
      <w:lvlJc w:val="left"/>
      <w:pPr>
        <w:ind w:left="5760" w:hanging="360"/>
      </w:pPr>
    </w:lvl>
    <w:lvl w:ilvl="8" w:tplc="3646786C">
      <w:start w:val="1"/>
      <w:numFmt w:val="lowerRoman"/>
      <w:lvlText w:val="%9."/>
      <w:lvlJc w:val="right"/>
      <w:pPr>
        <w:ind w:left="6480" w:hanging="180"/>
      </w:pPr>
    </w:lvl>
  </w:abstractNum>
  <w:abstractNum w:abstractNumId="16" w15:restartNumberingAfterBreak="0">
    <w:nsid w:val="6D121E08"/>
    <w:multiLevelType w:val="hybridMultilevel"/>
    <w:tmpl w:val="B082F22A"/>
    <w:lvl w:ilvl="0" w:tplc="FFFFFFF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2F619F"/>
    <w:multiLevelType w:val="hybridMultilevel"/>
    <w:tmpl w:val="D3EA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1539734">
    <w:abstractNumId w:val="15"/>
  </w:num>
  <w:num w:numId="2" w16cid:durableId="1309437549">
    <w:abstractNumId w:val="11"/>
  </w:num>
  <w:num w:numId="3" w16cid:durableId="2049069004">
    <w:abstractNumId w:val="14"/>
  </w:num>
  <w:num w:numId="4" w16cid:durableId="1621061303">
    <w:abstractNumId w:val="10"/>
  </w:num>
  <w:num w:numId="5" w16cid:durableId="898785097">
    <w:abstractNumId w:val="12"/>
  </w:num>
  <w:num w:numId="6" w16cid:durableId="920677885">
    <w:abstractNumId w:val="7"/>
  </w:num>
  <w:num w:numId="7" w16cid:durableId="913584643">
    <w:abstractNumId w:val="6"/>
  </w:num>
  <w:num w:numId="8" w16cid:durableId="913200142">
    <w:abstractNumId w:val="13"/>
  </w:num>
  <w:num w:numId="9" w16cid:durableId="583535500">
    <w:abstractNumId w:val="2"/>
  </w:num>
  <w:num w:numId="10" w16cid:durableId="208536230">
    <w:abstractNumId w:val="5"/>
  </w:num>
  <w:num w:numId="11" w16cid:durableId="1333025289">
    <w:abstractNumId w:val="0"/>
  </w:num>
  <w:num w:numId="12" w16cid:durableId="898323478">
    <w:abstractNumId w:val="1"/>
  </w:num>
  <w:num w:numId="13" w16cid:durableId="986934172">
    <w:abstractNumId w:val="17"/>
  </w:num>
  <w:num w:numId="14" w16cid:durableId="877474701">
    <w:abstractNumId w:val="16"/>
  </w:num>
  <w:num w:numId="15" w16cid:durableId="2119445531">
    <w:abstractNumId w:val="3"/>
  </w:num>
  <w:num w:numId="16" w16cid:durableId="1376733083">
    <w:abstractNumId w:val="8"/>
  </w:num>
  <w:num w:numId="17" w16cid:durableId="1223560808">
    <w:abstractNumId w:val="4"/>
  </w:num>
  <w:num w:numId="18" w16cid:durableId="20447468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E96"/>
    <w:rsid w:val="00006D00"/>
    <w:rsid w:val="00062849"/>
    <w:rsid w:val="000735A6"/>
    <w:rsid w:val="00075B35"/>
    <w:rsid w:val="000775B6"/>
    <w:rsid w:val="00082F1F"/>
    <w:rsid w:val="00097DEA"/>
    <w:rsid w:val="000C128A"/>
    <w:rsid w:val="000C2EC7"/>
    <w:rsid w:val="000E31F9"/>
    <w:rsid w:val="00147617"/>
    <w:rsid w:val="001807D8"/>
    <w:rsid w:val="0018359A"/>
    <w:rsid w:val="00192D46"/>
    <w:rsid w:val="001C0DD6"/>
    <w:rsid w:val="001C31B6"/>
    <w:rsid w:val="001D6C6A"/>
    <w:rsid w:val="001F0F31"/>
    <w:rsid w:val="002573E2"/>
    <w:rsid w:val="0029765D"/>
    <w:rsid w:val="002A1F70"/>
    <w:rsid w:val="002C2C27"/>
    <w:rsid w:val="002E0195"/>
    <w:rsid w:val="002F4535"/>
    <w:rsid w:val="002F4B1A"/>
    <w:rsid w:val="0036531D"/>
    <w:rsid w:val="00380517"/>
    <w:rsid w:val="003945AE"/>
    <w:rsid w:val="003A1B4F"/>
    <w:rsid w:val="003C0884"/>
    <w:rsid w:val="003C0F46"/>
    <w:rsid w:val="00437A5E"/>
    <w:rsid w:val="0044704C"/>
    <w:rsid w:val="004712BB"/>
    <w:rsid w:val="004B64A1"/>
    <w:rsid w:val="004C302D"/>
    <w:rsid w:val="004E59F9"/>
    <w:rsid w:val="004E6F89"/>
    <w:rsid w:val="00506404"/>
    <w:rsid w:val="0053449D"/>
    <w:rsid w:val="00536528"/>
    <w:rsid w:val="00537BB1"/>
    <w:rsid w:val="00541DC8"/>
    <w:rsid w:val="005653D3"/>
    <w:rsid w:val="005A2BD2"/>
    <w:rsid w:val="005C128C"/>
    <w:rsid w:val="005E1AC1"/>
    <w:rsid w:val="005E59B0"/>
    <w:rsid w:val="005E67FE"/>
    <w:rsid w:val="005F212D"/>
    <w:rsid w:val="00610993"/>
    <w:rsid w:val="006200BF"/>
    <w:rsid w:val="00673FB9"/>
    <w:rsid w:val="00681146"/>
    <w:rsid w:val="006A4562"/>
    <w:rsid w:val="006B6F2F"/>
    <w:rsid w:val="006C4F52"/>
    <w:rsid w:val="006F193E"/>
    <w:rsid w:val="0074257F"/>
    <w:rsid w:val="00746988"/>
    <w:rsid w:val="00785B06"/>
    <w:rsid w:val="00786AFB"/>
    <w:rsid w:val="007A73D3"/>
    <w:rsid w:val="008355F6"/>
    <w:rsid w:val="0084078E"/>
    <w:rsid w:val="008B1833"/>
    <w:rsid w:val="008C5588"/>
    <w:rsid w:val="008C7539"/>
    <w:rsid w:val="008F1D6C"/>
    <w:rsid w:val="00913685"/>
    <w:rsid w:val="009620E0"/>
    <w:rsid w:val="00972665"/>
    <w:rsid w:val="009808D6"/>
    <w:rsid w:val="009A1EC0"/>
    <w:rsid w:val="009B5960"/>
    <w:rsid w:val="009C3574"/>
    <w:rsid w:val="009D1124"/>
    <w:rsid w:val="009D30E3"/>
    <w:rsid w:val="009E4189"/>
    <w:rsid w:val="00A239C7"/>
    <w:rsid w:val="00A260FA"/>
    <w:rsid w:val="00A43F3A"/>
    <w:rsid w:val="00A5329F"/>
    <w:rsid w:val="00A564CA"/>
    <w:rsid w:val="00A90014"/>
    <w:rsid w:val="00AB0614"/>
    <w:rsid w:val="00AF5A33"/>
    <w:rsid w:val="00B51AD2"/>
    <w:rsid w:val="00B603B0"/>
    <w:rsid w:val="00B92211"/>
    <w:rsid w:val="00BB7232"/>
    <w:rsid w:val="00BE2FE8"/>
    <w:rsid w:val="00BF4935"/>
    <w:rsid w:val="00C04CDF"/>
    <w:rsid w:val="00C27DA8"/>
    <w:rsid w:val="00CC5BC4"/>
    <w:rsid w:val="00CD0FD4"/>
    <w:rsid w:val="00CE59EC"/>
    <w:rsid w:val="00CF627D"/>
    <w:rsid w:val="00D20026"/>
    <w:rsid w:val="00D206E9"/>
    <w:rsid w:val="00D24036"/>
    <w:rsid w:val="00D80CE3"/>
    <w:rsid w:val="00D96DE9"/>
    <w:rsid w:val="00DA1DD7"/>
    <w:rsid w:val="00E2176E"/>
    <w:rsid w:val="00E40C31"/>
    <w:rsid w:val="00E855D6"/>
    <w:rsid w:val="00EA474D"/>
    <w:rsid w:val="00EA5E96"/>
    <w:rsid w:val="00F455AA"/>
    <w:rsid w:val="00F541D9"/>
    <w:rsid w:val="00F627CB"/>
    <w:rsid w:val="00F74125"/>
    <w:rsid w:val="00FA760D"/>
    <w:rsid w:val="00FB4D18"/>
    <w:rsid w:val="05801336"/>
    <w:rsid w:val="0918546C"/>
    <w:rsid w:val="0ADB08C6"/>
    <w:rsid w:val="0D1BD945"/>
    <w:rsid w:val="0FF2FAEF"/>
    <w:rsid w:val="12414D91"/>
    <w:rsid w:val="14282C8F"/>
    <w:rsid w:val="1707341F"/>
    <w:rsid w:val="195B53D3"/>
    <w:rsid w:val="1D3D7D0F"/>
    <w:rsid w:val="1ED0E157"/>
    <w:rsid w:val="22D4F81A"/>
    <w:rsid w:val="2A9FB6A1"/>
    <w:rsid w:val="2E2D3A6A"/>
    <w:rsid w:val="30472C13"/>
    <w:rsid w:val="34A5D016"/>
    <w:rsid w:val="34F0EBC5"/>
    <w:rsid w:val="35325F19"/>
    <w:rsid w:val="3545E42D"/>
    <w:rsid w:val="376CC1EF"/>
    <w:rsid w:val="3AB1B0BC"/>
    <w:rsid w:val="3CB2A1CC"/>
    <w:rsid w:val="3DCC89C2"/>
    <w:rsid w:val="3EA84C71"/>
    <w:rsid w:val="3FA9DEA3"/>
    <w:rsid w:val="42AC676D"/>
    <w:rsid w:val="436968A6"/>
    <w:rsid w:val="444A34C8"/>
    <w:rsid w:val="45EFE148"/>
    <w:rsid w:val="46F54CD8"/>
    <w:rsid w:val="47C29535"/>
    <w:rsid w:val="481E183D"/>
    <w:rsid w:val="4D5DEC29"/>
    <w:rsid w:val="4DE995BE"/>
    <w:rsid w:val="4F87423D"/>
    <w:rsid w:val="4FB21EDB"/>
    <w:rsid w:val="5226AA8A"/>
    <w:rsid w:val="53953A8E"/>
    <w:rsid w:val="53D5CA95"/>
    <w:rsid w:val="5B2A1F16"/>
    <w:rsid w:val="5F62396F"/>
    <w:rsid w:val="644AA3B5"/>
    <w:rsid w:val="646A3136"/>
    <w:rsid w:val="6B7EC67A"/>
    <w:rsid w:val="6BF4D734"/>
    <w:rsid w:val="6D59B907"/>
    <w:rsid w:val="6F0CCD0C"/>
    <w:rsid w:val="76671692"/>
    <w:rsid w:val="7D029E0D"/>
    <w:rsid w:val="7D72E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201881"/>
  <w14:defaultImageDpi w14:val="32767"/>
  <w15:chartTrackingRefBased/>
  <w15:docId w15:val="{2CF695E9-661A-464F-B9B5-042169F8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DC8"/>
  </w:style>
  <w:style w:type="paragraph" w:styleId="Heading1">
    <w:name w:val="heading 1"/>
    <w:basedOn w:val="Normal"/>
    <w:next w:val="Normal"/>
    <w:link w:val="Heading1Char"/>
    <w:uiPriority w:val="9"/>
    <w:qFormat/>
    <w:rsid w:val="001C0DD6"/>
    <w:pPr>
      <w:keepNext/>
      <w:keepLines/>
      <w:spacing w:before="240" w:after="0"/>
      <w:outlineLvl w:val="0"/>
    </w:pPr>
    <w:rPr>
      <w:rFonts w:asciiTheme="majorHAnsi" w:eastAsiaTheme="majorEastAsia" w:hAnsiTheme="majorHAnsi" w:cstheme="majorBidi"/>
      <w:color w:val="629F44"/>
      <w:sz w:val="32"/>
      <w:szCs w:val="32"/>
    </w:rPr>
  </w:style>
  <w:style w:type="paragraph" w:styleId="Heading2">
    <w:name w:val="heading 2"/>
    <w:basedOn w:val="Normal"/>
    <w:next w:val="Normal"/>
    <w:link w:val="Heading2Char"/>
    <w:uiPriority w:val="9"/>
    <w:unhideWhenUsed/>
    <w:qFormat/>
    <w:rsid w:val="001C0DD6"/>
    <w:pPr>
      <w:keepNext/>
      <w:keepLines/>
      <w:spacing w:before="40" w:after="0"/>
      <w:outlineLvl w:val="1"/>
    </w:pPr>
    <w:rPr>
      <w:rFonts w:asciiTheme="majorHAnsi" w:eastAsiaTheme="majorEastAsia" w:hAnsiTheme="majorHAnsi" w:cstheme="majorBidi"/>
      <w:color w:val="629F44" w:themeColor="accent1"/>
      <w:sz w:val="26"/>
      <w:szCs w:val="26"/>
    </w:rPr>
  </w:style>
  <w:style w:type="paragraph" w:styleId="Heading3">
    <w:name w:val="heading 3"/>
    <w:basedOn w:val="Normal"/>
    <w:next w:val="Normal"/>
    <w:link w:val="Heading3Char"/>
    <w:uiPriority w:val="9"/>
    <w:unhideWhenUsed/>
    <w:qFormat/>
    <w:rsid w:val="001C0DD6"/>
    <w:pPr>
      <w:keepNext/>
      <w:keepLines/>
      <w:spacing w:before="40" w:after="0"/>
      <w:outlineLvl w:val="2"/>
    </w:pPr>
    <w:rPr>
      <w:rFonts w:asciiTheme="majorHAnsi" w:eastAsiaTheme="majorEastAsia" w:hAnsiTheme="majorHAnsi" w:cstheme="majorBidi"/>
      <w:color w:val="1C3C50" w:themeColor="accent2"/>
      <w:sz w:val="24"/>
      <w:szCs w:val="24"/>
    </w:rPr>
  </w:style>
  <w:style w:type="paragraph" w:styleId="Heading4">
    <w:name w:val="heading 4"/>
    <w:basedOn w:val="Normal"/>
    <w:next w:val="Normal"/>
    <w:link w:val="Heading4Char"/>
    <w:uiPriority w:val="9"/>
    <w:semiHidden/>
    <w:unhideWhenUsed/>
    <w:qFormat/>
    <w:rsid w:val="001C0DD6"/>
    <w:pPr>
      <w:keepNext/>
      <w:keepLines/>
      <w:spacing w:before="40" w:after="0"/>
      <w:outlineLvl w:val="3"/>
    </w:pPr>
    <w:rPr>
      <w:rFonts w:asciiTheme="majorHAnsi" w:eastAsiaTheme="majorEastAsia" w:hAnsiTheme="majorHAnsi" w:cstheme="majorBidi"/>
      <w:i/>
      <w:iCs/>
      <w:color w:val="629F4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DC8"/>
    <w:rPr>
      <w:color w:val="629F44" w:themeColor="hyperlink"/>
      <w:u w:val="single"/>
    </w:rPr>
  </w:style>
  <w:style w:type="character" w:styleId="UnresolvedMention">
    <w:name w:val="Unresolved Mention"/>
    <w:basedOn w:val="DefaultParagraphFont"/>
    <w:uiPriority w:val="99"/>
    <w:semiHidden/>
    <w:unhideWhenUsed/>
    <w:rsid w:val="00541DC8"/>
    <w:rPr>
      <w:color w:val="808080"/>
      <w:shd w:val="clear" w:color="auto" w:fill="E6E6E6"/>
    </w:rPr>
  </w:style>
  <w:style w:type="paragraph" w:styleId="Title">
    <w:name w:val="Title"/>
    <w:basedOn w:val="Normal"/>
    <w:next w:val="Normal"/>
    <w:link w:val="TitleChar"/>
    <w:uiPriority w:val="10"/>
    <w:qFormat/>
    <w:rsid w:val="006A4562"/>
    <w:pPr>
      <w:spacing w:after="0"/>
      <w:contextualSpacing/>
    </w:pPr>
    <w:rPr>
      <w:rFonts w:asciiTheme="majorHAnsi" w:eastAsiaTheme="majorEastAsia" w:hAnsiTheme="majorHAnsi" w:cstheme="majorBidi"/>
      <w:color w:val="1C3C50" w:themeColor="accent2"/>
      <w:spacing w:val="-10"/>
      <w:kern w:val="28"/>
      <w:sz w:val="56"/>
      <w:szCs w:val="56"/>
    </w:rPr>
  </w:style>
  <w:style w:type="character" w:customStyle="1" w:styleId="TitleChar">
    <w:name w:val="Title Char"/>
    <w:basedOn w:val="DefaultParagraphFont"/>
    <w:link w:val="Title"/>
    <w:uiPriority w:val="10"/>
    <w:rsid w:val="006A4562"/>
    <w:rPr>
      <w:rFonts w:asciiTheme="majorHAnsi" w:eastAsiaTheme="majorEastAsia" w:hAnsiTheme="majorHAnsi" w:cstheme="majorBidi"/>
      <w:color w:val="1C3C50" w:themeColor="accent2"/>
      <w:spacing w:val="-10"/>
      <w:kern w:val="28"/>
      <w:sz w:val="56"/>
      <w:szCs w:val="56"/>
    </w:rPr>
  </w:style>
  <w:style w:type="character" w:customStyle="1" w:styleId="Heading1Char">
    <w:name w:val="Heading 1 Char"/>
    <w:basedOn w:val="DefaultParagraphFont"/>
    <w:link w:val="Heading1"/>
    <w:uiPriority w:val="9"/>
    <w:rsid w:val="001C0DD6"/>
    <w:rPr>
      <w:rFonts w:asciiTheme="majorHAnsi" w:eastAsiaTheme="majorEastAsia" w:hAnsiTheme="majorHAnsi" w:cstheme="majorBidi"/>
      <w:color w:val="629F44"/>
      <w:sz w:val="32"/>
      <w:szCs w:val="32"/>
    </w:rPr>
  </w:style>
  <w:style w:type="character" w:customStyle="1" w:styleId="Heading3Char">
    <w:name w:val="Heading 3 Char"/>
    <w:basedOn w:val="DefaultParagraphFont"/>
    <w:link w:val="Heading3"/>
    <w:uiPriority w:val="9"/>
    <w:rsid w:val="001C0DD6"/>
    <w:rPr>
      <w:rFonts w:asciiTheme="majorHAnsi" w:eastAsiaTheme="majorEastAsia" w:hAnsiTheme="majorHAnsi" w:cstheme="majorBidi"/>
      <w:color w:val="1C3C50" w:themeColor="accent2"/>
      <w:sz w:val="24"/>
      <w:szCs w:val="24"/>
    </w:rPr>
  </w:style>
  <w:style w:type="character" w:customStyle="1" w:styleId="Heading2Char">
    <w:name w:val="Heading 2 Char"/>
    <w:basedOn w:val="DefaultParagraphFont"/>
    <w:link w:val="Heading2"/>
    <w:uiPriority w:val="9"/>
    <w:rsid w:val="001C0DD6"/>
    <w:rPr>
      <w:rFonts w:asciiTheme="majorHAnsi" w:eastAsiaTheme="majorEastAsia" w:hAnsiTheme="majorHAnsi" w:cstheme="majorBidi"/>
      <w:color w:val="629F44" w:themeColor="accent1"/>
      <w:sz w:val="26"/>
      <w:szCs w:val="26"/>
    </w:rPr>
  </w:style>
  <w:style w:type="character" w:customStyle="1" w:styleId="Heading4Char">
    <w:name w:val="Heading 4 Char"/>
    <w:basedOn w:val="DefaultParagraphFont"/>
    <w:link w:val="Heading4"/>
    <w:uiPriority w:val="9"/>
    <w:semiHidden/>
    <w:rsid w:val="001C0DD6"/>
    <w:rPr>
      <w:rFonts w:asciiTheme="majorHAnsi" w:eastAsiaTheme="majorEastAsia" w:hAnsiTheme="majorHAnsi" w:cstheme="majorBidi"/>
      <w:i/>
      <w:iCs/>
      <w:color w:val="629F44" w:themeColor="accent1"/>
    </w:rPr>
  </w:style>
  <w:style w:type="paragraph" w:styleId="NoSpacing">
    <w:name w:val="No Spacing"/>
    <w:uiPriority w:val="1"/>
    <w:rsid w:val="001C0DD6"/>
    <w:pPr>
      <w:spacing w:after="0"/>
    </w:pPr>
  </w:style>
  <w:style w:type="character" w:styleId="SubtleEmphasis">
    <w:name w:val="Subtle Emphasis"/>
    <w:basedOn w:val="DefaultParagraphFont"/>
    <w:uiPriority w:val="19"/>
    <w:qFormat/>
    <w:rsid w:val="001C0DD6"/>
    <w:rPr>
      <w:i/>
      <w:iCs/>
      <w:color w:val="404040" w:themeColor="text1" w:themeTint="BF"/>
    </w:rPr>
  </w:style>
  <w:style w:type="paragraph" w:styleId="Header">
    <w:name w:val="header"/>
    <w:basedOn w:val="Normal"/>
    <w:link w:val="HeaderChar"/>
    <w:uiPriority w:val="99"/>
    <w:unhideWhenUsed/>
    <w:rsid w:val="009808D6"/>
    <w:pPr>
      <w:tabs>
        <w:tab w:val="center" w:pos="4680"/>
        <w:tab w:val="right" w:pos="9360"/>
      </w:tabs>
      <w:spacing w:after="0"/>
    </w:pPr>
  </w:style>
  <w:style w:type="character" w:customStyle="1" w:styleId="HeaderChar">
    <w:name w:val="Header Char"/>
    <w:basedOn w:val="DefaultParagraphFont"/>
    <w:link w:val="Header"/>
    <w:uiPriority w:val="99"/>
    <w:rsid w:val="009808D6"/>
  </w:style>
  <w:style w:type="paragraph" w:styleId="Footer">
    <w:name w:val="footer"/>
    <w:basedOn w:val="Normal"/>
    <w:link w:val="FooterChar"/>
    <w:uiPriority w:val="99"/>
    <w:unhideWhenUsed/>
    <w:rsid w:val="009808D6"/>
    <w:pPr>
      <w:tabs>
        <w:tab w:val="center" w:pos="4680"/>
        <w:tab w:val="right" w:pos="9360"/>
      </w:tabs>
      <w:spacing w:after="0"/>
    </w:pPr>
  </w:style>
  <w:style w:type="character" w:customStyle="1" w:styleId="FooterChar">
    <w:name w:val="Footer Char"/>
    <w:basedOn w:val="DefaultParagraphFont"/>
    <w:link w:val="Footer"/>
    <w:uiPriority w:val="99"/>
    <w:rsid w:val="009808D6"/>
  </w:style>
  <w:style w:type="table" w:styleId="TableGrid">
    <w:name w:val="Table Grid"/>
    <w:basedOn w:val="TableNormal"/>
    <w:uiPriority w:val="39"/>
    <w:rsid w:val="009808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2">
    <w:name w:val="List Table 3 Accent 2"/>
    <w:aliases w:val="AIRA Table"/>
    <w:basedOn w:val="TableNormal"/>
    <w:uiPriority w:val="48"/>
    <w:rsid w:val="009808D6"/>
    <w:pPr>
      <w:spacing w:after="0"/>
    </w:pPr>
    <w:tblPr>
      <w:tblStyleRowBandSize w:val="1"/>
      <w:tblStyleColBandSize w:val="1"/>
      <w:tblBorders>
        <w:top w:val="single" w:sz="4" w:space="0" w:color="1C3C50" w:themeColor="accent2"/>
        <w:left w:val="single" w:sz="4" w:space="0" w:color="1C3C50" w:themeColor="accent2"/>
        <w:bottom w:val="single" w:sz="4" w:space="0" w:color="1C3C50" w:themeColor="accent2"/>
        <w:right w:val="single" w:sz="4" w:space="0" w:color="1C3C50" w:themeColor="accent2"/>
      </w:tblBorders>
    </w:tblPr>
    <w:tblStylePr w:type="firstRow">
      <w:rPr>
        <w:b/>
        <w:bCs/>
        <w:color w:val="FFFFFF" w:themeColor="background1"/>
      </w:rPr>
      <w:tblPr/>
      <w:tcPr>
        <w:shd w:val="clear" w:color="auto" w:fill="1C3C50" w:themeFill="accent2"/>
      </w:tcPr>
    </w:tblStylePr>
    <w:tblStylePr w:type="lastRow">
      <w:rPr>
        <w:b/>
        <w:bCs/>
      </w:rPr>
      <w:tblPr/>
      <w:tcPr>
        <w:tcBorders>
          <w:top w:val="double" w:sz="4" w:space="0" w:color="1C3C5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3C50" w:themeColor="accent2"/>
          <w:right w:val="single" w:sz="4" w:space="0" w:color="1C3C50" w:themeColor="accent2"/>
        </w:tcBorders>
      </w:tcPr>
    </w:tblStylePr>
    <w:tblStylePr w:type="band1Horz">
      <w:tblPr/>
      <w:tcPr>
        <w:shd w:val="clear" w:color="auto" w:fill="F2F2F2" w:themeFill="accent6"/>
      </w:tcPr>
    </w:tblStylePr>
    <w:tblStylePr w:type="band2Horz">
      <w:tblPr/>
      <w:tcPr>
        <w:shd w:val="clear" w:color="auto" w:fill="CCD5DA" w:themeFill="accent3" w:themeFillTint="66"/>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3C50" w:themeColor="accent2"/>
          <w:left w:val="nil"/>
        </w:tcBorders>
      </w:tcPr>
    </w:tblStylePr>
    <w:tblStylePr w:type="swCell">
      <w:tblPr/>
      <w:tcPr>
        <w:tcBorders>
          <w:top w:val="double" w:sz="4" w:space="0" w:color="1C3C50" w:themeColor="accent2"/>
          <w:right w:val="nil"/>
        </w:tcBorders>
      </w:tcPr>
    </w:tblStylePr>
  </w:style>
  <w:style w:type="character" w:styleId="Strong">
    <w:name w:val="Strong"/>
    <w:aliases w:val="Tables &amp; Figures"/>
    <w:basedOn w:val="DefaultParagraphFont"/>
    <w:uiPriority w:val="22"/>
    <w:qFormat/>
    <w:rsid w:val="00E40C31"/>
    <w:rPr>
      <w:rFonts w:asciiTheme="minorHAnsi" w:hAnsiTheme="minorHAnsi"/>
      <w:b/>
      <w:bCs/>
      <w:color w:val="1C3C50" w:themeColor="accent2"/>
      <w:sz w:val="22"/>
    </w:rPr>
  </w:style>
  <w:style w:type="paragraph" w:styleId="ListParagraph">
    <w:name w:val="List Paragraph"/>
    <w:aliases w:val="Indented Paragraph"/>
    <w:basedOn w:val="Normal"/>
    <w:uiPriority w:val="34"/>
    <w:qFormat/>
    <w:rsid w:val="00E40C31"/>
    <w:pPr>
      <w:ind w:left="720"/>
      <w:contextualSpacing/>
    </w:pPr>
  </w:style>
  <w:style w:type="character" w:styleId="Emphasis">
    <w:name w:val="Emphasis"/>
    <w:basedOn w:val="DefaultParagraphFont"/>
    <w:uiPriority w:val="20"/>
    <w:qFormat/>
    <w:rsid w:val="00E40C31"/>
    <w:rPr>
      <w:i/>
      <w:iCs/>
      <w:color w:val="629F44" w:themeColor="accent1"/>
    </w:rPr>
  </w:style>
  <w:style w:type="paragraph" w:styleId="FootnoteText">
    <w:name w:val="footnote text"/>
    <w:basedOn w:val="Normal"/>
    <w:link w:val="FootnoteTextChar"/>
    <w:uiPriority w:val="99"/>
    <w:semiHidden/>
    <w:unhideWhenUsed/>
    <w:rsid w:val="000775B6"/>
    <w:pPr>
      <w:spacing w:after="0"/>
    </w:pPr>
    <w:rPr>
      <w:sz w:val="20"/>
      <w:szCs w:val="20"/>
    </w:rPr>
  </w:style>
  <w:style w:type="character" w:customStyle="1" w:styleId="FootnoteTextChar">
    <w:name w:val="Footnote Text Char"/>
    <w:basedOn w:val="DefaultParagraphFont"/>
    <w:link w:val="FootnoteText"/>
    <w:uiPriority w:val="99"/>
    <w:semiHidden/>
    <w:rsid w:val="000775B6"/>
    <w:rPr>
      <w:sz w:val="20"/>
      <w:szCs w:val="20"/>
    </w:rPr>
  </w:style>
  <w:style w:type="character" w:styleId="FootnoteReference">
    <w:name w:val="footnote reference"/>
    <w:basedOn w:val="DefaultParagraphFont"/>
    <w:uiPriority w:val="99"/>
    <w:semiHidden/>
    <w:unhideWhenUsed/>
    <w:rsid w:val="000775B6"/>
    <w:rPr>
      <w:vertAlign w:val="superscript"/>
    </w:rPr>
  </w:style>
  <w:style w:type="paragraph" w:styleId="TOCHeading">
    <w:name w:val="TOC Heading"/>
    <w:basedOn w:val="Heading1"/>
    <w:next w:val="Normal"/>
    <w:uiPriority w:val="39"/>
    <w:unhideWhenUsed/>
    <w:qFormat/>
    <w:rsid w:val="000775B6"/>
    <w:pPr>
      <w:spacing w:line="259" w:lineRule="auto"/>
      <w:outlineLvl w:val="9"/>
    </w:pPr>
    <w:rPr>
      <w:color w:val="497733" w:themeColor="accent1" w:themeShade="BF"/>
    </w:rPr>
  </w:style>
  <w:style w:type="paragraph" w:styleId="TOC1">
    <w:name w:val="toc 1"/>
    <w:basedOn w:val="Normal"/>
    <w:next w:val="Normal"/>
    <w:autoRedefine/>
    <w:uiPriority w:val="39"/>
    <w:unhideWhenUsed/>
    <w:rsid w:val="000775B6"/>
    <w:pPr>
      <w:spacing w:after="100"/>
    </w:pPr>
  </w:style>
  <w:style w:type="paragraph" w:styleId="TOC2">
    <w:name w:val="toc 2"/>
    <w:basedOn w:val="Normal"/>
    <w:next w:val="Normal"/>
    <w:autoRedefine/>
    <w:uiPriority w:val="39"/>
    <w:unhideWhenUsed/>
    <w:rsid w:val="000775B6"/>
    <w:pPr>
      <w:spacing w:after="100"/>
      <w:ind w:left="220"/>
    </w:pPr>
  </w:style>
  <w:style w:type="paragraph" w:styleId="TOC3">
    <w:name w:val="toc 3"/>
    <w:basedOn w:val="Normal"/>
    <w:next w:val="Normal"/>
    <w:autoRedefine/>
    <w:uiPriority w:val="39"/>
    <w:unhideWhenUsed/>
    <w:rsid w:val="000775B6"/>
    <w:pPr>
      <w:spacing w:after="100"/>
      <w:ind w:left="440"/>
    </w:pPr>
  </w:style>
  <w:style w:type="paragraph" w:styleId="Quote">
    <w:name w:val="Quote"/>
    <w:basedOn w:val="Normal"/>
    <w:next w:val="Normal"/>
    <w:link w:val="QuoteChar"/>
    <w:uiPriority w:val="29"/>
    <w:qFormat/>
    <w:rsid w:val="000E31F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31F9"/>
    <w:rPr>
      <w:i/>
      <w:iCs/>
      <w:color w:val="404040" w:themeColor="text1" w:themeTint="BF"/>
    </w:rPr>
  </w:style>
  <w:style w:type="table" w:customStyle="1" w:styleId="AIRA2">
    <w:name w:val="AIRA 2"/>
    <w:basedOn w:val="TableNormal"/>
    <w:uiPriority w:val="99"/>
    <w:rsid w:val="005F212D"/>
    <w:pPr>
      <w:spacing w:after="0"/>
    </w:pPr>
    <w:tblPr>
      <w:tblStyleRow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blStylePr w:type="firstRow">
      <w:rPr>
        <w:b/>
      </w:rPr>
      <w:tblPr/>
      <w:tcPr>
        <w:shd w:val="clear" w:color="auto" w:fill="1C3C50" w:themeFill="accent2"/>
      </w:tcPr>
    </w:tblStylePr>
    <w:tblStylePr w:type="band1Horz">
      <w:tblPr/>
      <w:tcPr>
        <w:shd w:val="clear" w:color="auto" w:fill="F2F2F2" w:themeFill="background1" w:themeFillShade="F2"/>
      </w:tcPr>
    </w:tblStylePr>
    <w:tblStylePr w:type="band2Horz">
      <w:tblPr/>
      <w:tcPr>
        <w:shd w:val="clear" w:color="auto" w:fill="CCD5DA" w:themeFill="accent3" w:themeFillTint="66"/>
      </w:tcPr>
    </w:tblStylePr>
  </w:style>
  <w:style w:type="paragraph" w:styleId="NormalWeb">
    <w:name w:val="Normal (Web)"/>
    <w:basedOn w:val="Normal"/>
    <w:uiPriority w:val="99"/>
    <w:semiHidden/>
    <w:unhideWhenUsed/>
    <w:rsid w:val="0018359A"/>
    <w:pPr>
      <w:spacing w:before="100" w:beforeAutospacing="1" w:after="100" w:afterAutospacing="1"/>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85B06"/>
    <w:rPr>
      <w:b/>
      <w:bCs/>
    </w:rPr>
  </w:style>
  <w:style w:type="character" w:customStyle="1" w:styleId="CommentSubjectChar">
    <w:name w:val="Comment Subject Char"/>
    <w:basedOn w:val="CommentTextChar"/>
    <w:link w:val="CommentSubject"/>
    <w:uiPriority w:val="99"/>
    <w:semiHidden/>
    <w:rsid w:val="00785B06"/>
    <w:rPr>
      <w:b/>
      <w:bCs/>
      <w:sz w:val="20"/>
      <w:szCs w:val="20"/>
    </w:rPr>
  </w:style>
  <w:style w:type="character" w:customStyle="1" w:styleId="normaltextrun">
    <w:name w:val="normaltextrun"/>
    <w:basedOn w:val="DefaultParagraphFont"/>
    <w:rsid w:val="003945AE"/>
  </w:style>
  <w:style w:type="character" w:customStyle="1" w:styleId="eop">
    <w:name w:val="eop"/>
    <w:basedOn w:val="DefaultParagraphFont"/>
    <w:rsid w:val="003945AE"/>
  </w:style>
  <w:style w:type="paragraph" w:customStyle="1" w:styleId="paragraph">
    <w:name w:val="paragraph"/>
    <w:basedOn w:val="Normal"/>
    <w:rsid w:val="003945AE"/>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68114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5816">
      <w:bodyDiv w:val="1"/>
      <w:marLeft w:val="0"/>
      <w:marRight w:val="0"/>
      <w:marTop w:val="0"/>
      <w:marBottom w:val="0"/>
      <w:divBdr>
        <w:top w:val="none" w:sz="0" w:space="0" w:color="auto"/>
        <w:left w:val="none" w:sz="0" w:space="0" w:color="auto"/>
        <w:bottom w:val="none" w:sz="0" w:space="0" w:color="auto"/>
        <w:right w:val="none" w:sz="0" w:space="0" w:color="auto"/>
      </w:divBdr>
      <w:divsChild>
        <w:div w:id="64840417">
          <w:marLeft w:val="0"/>
          <w:marRight w:val="0"/>
          <w:marTop w:val="0"/>
          <w:marBottom w:val="0"/>
          <w:divBdr>
            <w:top w:val="none" w:sz="0" w:space="0" w:color="auto"/>
            <w:left w:val="none" w:sz="0" w:space="0" w:color="auto"/>
            <w:bottom w:val="none" w:sz="0" w:space="0" w:color="auto"/>
            <w:right w:val="none" w:sz="0" w:space="0" w:color="auto"/>
          </w:divBdr>
          <w:divsChild>
            <w:div w:id="1783961835">
              <w:marLeft w:val="0"/>
              <w:marRight w:val="0"/>
              <w:marTop w:val="0"/>
              <w:marBottom w:val="0"/>
              <w:divBdr>
                <w:top w:val="none" w:sz="0" w:space="0" w:color="auto"/>
                <w:left w:val="none" w:sz="0" w:space="0" w:color="auto"/>
                <w:bottom w:val="none" w:sz="0" w:space="0" w:color="auto"/>
                <w:right w:val="none" w:sz="0" w:space="0" w:color="auto"/>
              </w:divBdr>
              <w:divsChild>
                <w:div w:id="119966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18793">
      <w:bodyDiv w:val="1"/>
      <w:marLeft w:val="0"/>
      <w:marRight w:val="0"/>
      <w:marTop w:val="0"/>
      <w:marBottom w:val="0"/>
      <w:divBdr>
        <w:top w:val="none" w:sz="0" w:space="0" w:color="auto"/>
        <w:left w:val="none" w:sz="0" w:space="0" w:color="auto"/>
        <w:bottom w:val="none" w:sz="0" w:space="0" w:color="auto"/>
        <w:right w:val="none" w:sz="0" w:space="0" w:color="auto"/>
      </w:divBdr>
    </w:div>
    <w:div w:id="798645327">
      <w:bodyDiv w:val="1"/>
      <w:marLeft w:val="0"/>
      <w:marRight w:val="0"/>
      <w:marTop w:val="0"/>
      <w:marBottom w:val="0"/>
      <w:divBdr>
        <w:top w:val="none" w:sz="0" w:space="0" w:color="auto"/>
        <w:left w:val="none" w:sz="0" w:space="0" w:color="auto"/>
        <w:bottom w:val="none" w:sz="0" w:space="0" w:color="auto"/>
        <w:right w:val="none" w:sz="0" w:space="0" w:color="auto"/>
      </w:divBdr>
    </w:div>
    <w:div w:id="898173937">
      <w:bodyDiv w:val="1"/>
      <w:marLeft w:val="0"/>
      <w:marRight w:val="0"/>
      <w:marTop w:val="0"/>
      <w:marBottom w:val="0"/>
      <w:divBdr>
        <w:top w:val="none" w:sz="0" w:space="0" w:color="auto"/>
        <w:left w:val="none" w:sz="0" w:space="0" w:color="auto"/>
        <w:bottom w:val="none" w:sz="0" w:space="0" w:color="auto"/>
        <w:right w:val="none" w:sz="0" w:space="0" w:color="auto"/>
      </w:divBdr>
    </w:div>
    <w:div w:id="934359561">
      <w:bodyDiv w:val="1"/>
      <w:marLeft w:val="0"/>
      <w:marRight w:val="0"/>
      <w:marTop w:val="0"/>
      <w:marBottom w:val="0"/>
      <w:divBdr>
        <w:top w:val="none" w:sz="0" w:space="0" w:color="auto"/>
        <w:left w:val="none" w:sz="0" w:space="0" w:color="auto"/>
        <w:bottom w:val="none" w:sz="0" w:space="0" w:color="auto"/>
        <w:right w:val="none" w:sz="0" w:space="0" w:color="auto"/>
      </w:divBdr>
      <w:divsChild>
        <w:div w:id="229002313">
          <w:marLeft w:val="0"/>
          <w:marRight w:val="0"/>
          <w:marTop w:val="0"/>
          <w:marBottom w:val="0"/>
          <w:divBdr>
            <w:top w:val="none" w:sz="0" w:space="0" w:color="auto"/>
            <w:left w:val="none" w:sz="0" w:space="0" w:color="auto"/>
            <w:bottom w:val="none" w:sz="0" w:space="0" w:color="auto"/>
            <w:right w:val="none" w:sz="0" w:space="0" w:color="auto"/>
          </w:divBdr>
          <w:divsChild>
            <w:div w:id="1345211354">
              <w:marLeft w:val="0"/>
              <w:marRight w:val="0"/>
              <w:marTop w:val="0"/>
              <w:marBottom w:val="0"/>
              <w:divBdr>
                <w:top w:val="none" w:sz="0" w:space="0" w:color="auto"/>
                <w:left w:val="none" w:sz="0" w:space="0" w:color="auto"/>
                <w:bottom w:val="none" w:sz="0" w:space="0" w:color="auto"/>
                <w:right w:val="none" w:sz="0" w:space="0" w:color="auto"/>
              </w:divBdr>
              <w:divsChild>
                <w:div w:id="732050444">
                  <w:marLeft w:val="0"/>
                  <w:marRight w:val="0"/>
                  <w:marTop w:val="0"/>
                  <w:marBottom w:val="0"/>
                  <w:divBdr>
                    <w:top w:val="none" w:sz="0" w:space="0" w:color="auto"/>
                    <w:left w:val="none" w:sz="0" w:space="0" w:color="auto"/>
                    <w:bottom w:val="none" w:sz="0" w:space="0" w:color="auto"/>
                    <w:right w:val="none" w:sz="0" w:space="0" w:color="auto"/>
                  </w:divBdr>
                  <w:divsChild>
                    <w:div w:id="18617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662271">
      <w:bodyDiv w:val="1"/>
      <w:marLeft w:val="0"/>
      <w:marRight w:val="0"/>
      <w:marTop w:val="0"/>
      <w:marBottom w:val="0"/>
      <w:divBdr>
        <w:top w:val="none" w:sz="0" w:space="0" w:color="auto"/>
        <w:left w:val="none" w:sz="0" w:space="0" w:color="auto"/>
        <w:bottom w:val="none" w:sz="0" w:space="0" w:color="auto"/>
        <w:right w:val="none" w:sz="0" w:space="0" w:color="auto"/>
      </w:divBdr>
    </w:div>
    <w:div w:id="1337731883">
      <w:bodyDiv w:val="1"/>
      <w:marLeft w:val="0"/>
      <w:marRight w:val="0"/>
      <w:marTop w:val="0"/>
      <w:marBottom w:val="0"/>
      <w:divBdr>
        <w:top w:val="none" w:sz="0" w:space="0" w:color="auto"/>
        <w:left w:val="none" w:sz="0" w:space="0" w:color="auto"/>
        <w:bottom w:val="none" w:sz="0" w:space="0" w:color="auto"/>
        <w:right w:val="none" w:sz="0" w:space="0" w:color="auto"/>
      </w:divBdr>
    </w:div>
    <w:div w:id="1378355891">
      <w:bodyDiv w:val="1"/>
      <w:marLeft w:val="0"/>
      <w:marRight w:val="0"/>
      <w:marTop w:val="0"/>
      <w:marBottom w:val="0"/>
      <w:divBdr>
        <w:top w:val="none" w:sz="0" w:space="0" w:color="auto"/>
        <w:left w:val="none" w:sz="0" w:space="0" w:color="auto"/>
        <w:bottom w:val="none" w:sz="0" w:space="0" w:color="auto"/>
        <w:right w:val="none" w:sz="0" w:space="0" w:color="auto"/>
      </w:divBdr>
      <w:divsChild>
        <w:div w:id="2037389696">
          <w:marLeft w:val="0"/>
          <w:marRight w:val="0"/>
          <w:marTop w:val="0"/>
          <w:marBottom w:val="0"/>
          <w:divBdr>
            <w:top w:val="none" w:sz="0" w:space="0" w:color="auto"/>
            <w:left w:val="none" w:sz="0" w:space="0" w:color="auto"/>
            <w:bottom w:val="none" w:sz="0" w:space="0" w:color="auto"/>
            <w:right w:val="none" w:sz="0" w:space="0" w:color="auto"/>
          </w:divBdr>
          <w:divsChild>
            <w:div w:id="2077582957">
              <w:marLeft w:val="0"/>
              <w:marRight w:val="0"/>
              <w:marTop w:val="0"/>
              <w:marBottom w:val="0"/>
              <w:divBdr>
                <w:top w:val="none" w:sz="0" w:space="0" w:color="auto"/>
                <w:left w:val="none" w:sz="0" w:space="0" w:color="auto"/>
                <w:bottom w:val="none" w:sz="0" w:space="0" w:color="auto"/>
                <w:right w:val="none" w:sz="0" w:space="0" w:color="auto"/>
              </w:divBdr>
              <w:divsChild>
                <w:div w:id="1569461453">
                  <w:marLeft w:val="0"/>
                  <w:marRight w:val="0"/>
                  <w:marTop w:val="0"/>
                  <w:marBottom w:val="0"/>
                  <w:divBdr>
                    <w:top w:val="none" w:sz="0" w:space="0" w:color="auto"/>
                    <w:left w:val="none" w:sz="0" w:space="0" w:color="auto"/>
                    <w:bottom w:val="none" w:sz="0" w:space="0" w:color="auto"/>
                    <w:right w:val="none" w:sz="0" w:space="0" w:color="auto"/>
                  </w:divBdr>
                  <w:divsChild>
                    <w:div w:id="144580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198675">
      <w:bodyDiv w:val="1"/>
      <w:marLeft w:val="0"/>
      <w:marRight w:val="0"/>
      <w:marTop w:val="0"/>
      <w:marBottom w:val="0"/>
      <w:divBdr>
        <w:top w:val="none" w:sz="0" w:space="0" w:color="auto"/>
        <w:left w:val="none" w:sz="0" w:space="0" w:color="auto"/>
        <w:bottom w:val="none" w:sz="0" w:space="0" w:color="auto"/>
        <w:right w:val="none" w:sz="0" w:space="0" w:color="auto"/>
      </w:divBdr>
    </w:div>
    <w:div w:id="1799373766">
      <w:bodyDiv w:val="1"/>
      <w:marLeft w:val="0"/>
      <w:marRight w:val="0"/>
      <w:marTop w:val="0"/>
      <w:marBottom w:val="0"/>
      <w:divBdr>
        <w:top w:val="none" w:sz="0" w:space="0" w:color="auto"/>
        <w:left w:val="none" w:sz="0" w:space="0" w:color="auto"/>
        <w:bottom w:val="none" w:sz="0" w:space="0" w:color="auto"/>
        <w:right w:val="none" w:sz="0" w:space="0" w:color="auto"/>
      </w:divBdr>
    </w:div>
    <w:div w:id="1904487290">
      <w:bodyDiv w:val="1"/>
      <w:marLeft w:val="0"/>
      <w:marRight w:val="0"/>
      <w:marTop w:val="0"/>
      <w:marBottom w:val="0"/>
      <w:divBdr>
        <w:top w:val="none" w:sz="0" w:space="0" w:color="auto"/>
        <w:left w:val="none" w:sz="0" w:space="0" w:color="auto"/>
        <w:bottom w:val="none" w:sz="0" w:space="0" w:color="auto"/>
        <w:right w:val="none" w:sz="0" w:space="0" w:color="auto"/>
      </w:divBdr>
    </w:div>
    <w:div w:id="1986080858">
      <w:bodyDiv w:val="1"/>
      <w:marLeft w:val="0"/>
      <w:marRight w:val="0"/>
      <w:marTop w:val="0"/>
      <w:marBottom w:val="0"/>
      <w:divBdr>
        <w:top w:val="none" w:sz="0" w:space="0" w:color="auto"/>
        <w:left w:val="none" w:sz="0" w:space="0" w:color="auto"/>
        <w:bottom w:val="none" w:sz="0" w:space="0" w:color="auto"/>
        <w:right w:val="none" w:sz="0" w:space="0" w:color="auto"/>
      </w:divBdr>
    </w:div>
    <w:div w:id="206578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c56a41a0ea274cf1"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pository.immregistries.org/resource/onboarding-consensus-based-recommend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IRA Main Style">
      <a:dk1>
        <a:sysClr val="windowText" lastClr="000000"/>
      </a:dk1>
      <a:lt1>
        <a:sysClr val="window" lastClr="FFFFFF"/>
      </a:lt1>
      <a:dk2>
        <a:srgbClr val="1C3C50"/>
      </a:dk2>
      <a:lt2>
        <a:srgbClr val="CCCCCB"/>
      </a:lt2>
      <a:accent1>
        <a:srgbClr val="629F44"/>
      </a:accent1>
      <a:accent2>
        <a:srgbClr val="1C3C50"/>
      </a:accent2>
      <a:accent3>
        <a:srgbClr val="8098A4"/>
      </a:accent3>
      <a:accent4>
        <a:srgbClr val="C9E2CA"/>
      </a:accent4>
      <a:accent5>
        <a:srgbClr val="ECBC0A"/>
      </a:accent5>
      <a:accent6>
        <a:srgbClr val="F2F2F2"/>
      </a:accent6>
      <a:hlink>
        <a:srgbClr val="629F44"/>
      </a:hlink>
      <a:folHlink>
        <a:srgbClr val="629F44"/>
      </a:folHlink>
    </a:clrScheme>
    <a:fontScheme name="AIRA Main">
      <a:majorFont>
        <a:latin typeface="Open Sans Ligh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15309-AB51-407B-A968-F8BDF4B2C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 Sanford</cp:lastModifiedBy>
  <cp:revision>3</cp:revision>
  <dcterms:created xsi:type="dcterms:W3CDTF">2022-08-30T20:20:00Z</dcterms:created>
  <dcterms:modified xsi:type="dcterms:W3CDTF">2022-08-30T20:31:00Z</dcterms:modified>
</cp:coreProperties>
</file>